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34" w:rsidRPr="00046D98" w:rsidRDefault="00181D90" w:rsidP="006767D2">
      <w:pPr>
        <w:autoSpaceDE w:val="0"/>
        <w:autoSpaceDN w:val="0"/>
        <w:adjustRightInd w:val="0"/>
        <w:jc w:val="center"/>
        <w:outlineLvl w:val="0"/>
        <w:rPr>
          <w:rFonts w:asciiTheme="minorHAnsi" w:eastAsiaTheme="minorHAnsi" w:hAnsiTheme="minorHAnsi"/>
          <w:b/>
          <w:bCs/>
          <w:sz w:val="16"/>
          <w:szCs w:val="24"/>
          <w:lang w:val="ru-RU"/>
        </w:rPr>
      </w:pPr>
      <w:r w:rsidRPr="00046D98">
        <w:rPr>
          <w:rFonts w:asciiTheme="minorHAnsi" w:eastAsiaTheme="minorHAnsi" w:hAnsiTheme="minorHAnsi"/>
          <w:b/>
          <w:bCs/>
          <w:sz w:val="16"/>
          <w:szCs w:val="24"/>
          <w:lang w:val="ru-RU"/>
        </w:rPr>
        <w:t>Сообщение о существенном факте о совершении эмитентом или подконтрольной эмитенту организацией, имеющей для него существенное значение, существенной сделки</w:t>
      </w: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BE6DC2" w:rsidRPr="00046D98"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046D98" w:rsidRDefault="00BE6DC2" w:rsidP="00523899">
            <w:pPr>
              <w:spacing w:line="200" w:lineRule="exact"/>
              <w:jc w:val="center"/>
              <w:rPr>
                <w:rFonts w:asciiTheme="minorHAnsi" w:hAnsiTheme="minorHAnsi"/>
                <w:b/>
                <w:sz w:val="16"/>
                <w:szCs w:val="24"/>
              </w:rPr>
            </w:pPr>
            <w:r w:rsidRPr="00046D98">
              <w:rPr>
                <w:rFonts w:asciiTheme="minorHAnsi" w:hAnsiTheme="minorHAnsi"/>
                <w:b/>
                <w:sz w:val="16"/>
                <w:szCs w:val="24"/>
              </w:rPr>
              <w:t xml:space="preserve">1. </w:t>
            </w:r>
            <w:proofErr w:type="spellStart"/>
            <w:r w:rsidRPr="00046D98">
              <w:rPr>
                <w:rFonts w:asciiTheme="minorHAnsi" w:hAnsiTheme="minorHAnsi"/>
                <w:b/>
                <w:sz w:val="16"/>
                <w:szCs w:val="24"/>
              </w:rPr>
              <w:t>Общие</w:t>
            </w:r>
            <w:proofErr w:type="spellEnd"/>
            <w:r w:rsidRPr="00046D98">
              <w:rPr>
                <w:rFonts w:asciiTheme="minorHAnsi" w:hAnsiTheme="minorHAnsi"/>
                <w:b/>
                <w:sz w:val="16"/>
                <w:szCs w:val="24"/>
              </w:rPr>
              <w:t xml:space="preserve"> </w:t>
            </w:r>
            <w:proofErr w:type="spellStart"/>
            <w:r w:rsidRPr="00046D98">
              <w:rPr>
                <w:rFonts w:asciiTheme="minorHAnsi" w:hAnsiTheme="minorHAnsi"/>
                <w:b/>
                <w:sz w:val="16"/>
                <w:szCs w:val="24"/>
              </w:rPr>
              <w:t>сведения</w:t>
            </w:r>
            <w:proofErr w:type="spellEnd"/>
          </w:p>
        </w:tc>
      </w:tr>
      <w:tr w:rsidR="00EE3582" w:rsidRPr="00046D98"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046D98" w:rsidRDefault="00EE3582" w:rsidP="00EE3582">
            <w:pPr>
              <w:autoSpaceDE w:val="0"/>
              <w:autoSpaceDN w:val="0"/>
              <w:ind w:left="57" w:right="57"/>
              <w:rPr>
                <w:rFonts w:asciiTheme="minorHAnsi" w:hAnsiTheme="minorHAnsi"/>
                <w:sz w:val="16"/>
                <w:szCs w:val="24"/>
                <w:lang w:val="ru-RU" w:eastAsia="ru-RU"/>
              </w:rPr>
            </w:pPr>
            <w:r w:rsidRPr="00046D98">
              <w:rPr>
                <w:rFonts w:asciiTheme="minorHAnsi" w:hAnsiTheme="minorHAnsi"/>
                <w:sz w:val="16"/>
                <w:szCs w:val="24"/>
                <w:lang w:val="ru-RU" w:eastAsia="ru-RU"/>
              </w:rPr>
              <w:t>1.1.</w:t>
            </w:r>
            <w:r w:rsidRPr="00046D98">
              <w:rPr>
                <w:rFonts w:asciiTheme="minorHAnsi" w:hAnsiTheme="minorHAnsi"/>
                <w:sz w:val="16"/>
                <w:szCs w:val="24"/>
                <w:lang w:eastAsia="ru-RU"/>
              </w:rPr>
              <w:t> </w:t>
            </w:r>
            <w:r w:rsidRPr="00046D98">
              <w:rPr>
                <w:rFonts w:asciiTheme="minorHAnsi" w:hAnsiTheme="minorHAnsi"/>
                <w:sz w:val="16"/>
                <w:szCs w:val="24"/>
                <w:lang w:val="ru-RU" w:eastAsia="ru-RU"/>
              </w:rPr>
              <w:t>Полное фирменное наименование эмитента (для некоммерческой организации – наименование)</w:t>
            </w:r>
          </w:p>
        </w:tc>
        <w:tc>
          <w:tcPr>
            <w:tcW w:w="5528" w:type="dxa"/>
          </w:tcPr>
          <w:p w:rsidR="00EE3582" w:rsidRPr="00046D98" w:rsidRDefault="00EE3582" w:rsidP="00EE3582">
            <w:pPr>
              <w:autoSpaceDE w:val="0"/>
              <w:autoSpaceDN w:val="0"/>
              <w:rPr>
                <w:rFonts w:asciiTheme="minorHAnsi" w:hAnsiTheme="minorHAnsi"/>
                <w:b/>
                <w:i/>
                <w:sz w:val="16"/>
                <w:szCs w:val="24"/>
                <w:lang w:eastAsia="ru-RU"/>
              </w:rPr>
            </w:pPr>
            <w:proofErr w:type="spellStart"/>
            <w:r w:rsidRPr="00046D98">
              <w:rPr>
                <w:rFonts w:asciiTheme="minorHAnsi" w:hAnsiTheme="minorHAnsi"/>
                <w:b/>
                <w:i/>
                <w:sz w:val="16"/>
                <w:szCs w:val="24"/>
                <w:lang w:eastAsia="ru-RU"/>
              </w:rPr>
              <w:t>Публичное</w:t>
            </w:r>
            <w:proofErr w:type="spellEnd"/>
            <w:r w:rsidRPr="00046D98">
              <w:rPr>
                <w:rFonts w:asciiTheme="minorHAnsi" w:hAnsiTheme="minorHAnsi"/>
                <w:b/>
                <w:i/>
                <w:sz w:val="16"/>
                <w:szCs w:val="24"/>
                <w:lang w:eastAsia="ru-RU"/>
              </w:rPr>
              <w:t xml:space="preserve"> </w:t>
            </w:r>
            <w:proofErr w:type="spellStart"/>
            <w:r w:rsidRPr="00046D98">
              <w:rPr>
                <w:rFonts w:asciiTheme="minorHAnsi" w:hAnsiTheme="minorHAnsi"/>
                <w:b/>
                <w:i/>
                <w:sz w:val="16"/>
                <w:szCs w:val="24"/>
                <w:lang w:eastAsia="ru-RU"/>
              </w:rPr>
              <w:t>акционерное</w:t>
            </w:r>
            <w:proofErr w:type="spellEnd"/>
            <w:r w:rsidRPr="00046D98">
              <w:rPr>
                <w:rFonts w:asciiTheme="minorHAnsi" w:hAnsiTheme="minorHAnsi"/>
                <w:b/>
                <w:i/>
                <w:sz w:val="16"/>
                <w:szCs w:val="24"/>
                <w:lang w:eastAsia="ru-RU"/>
              </w:rPr>
              <w:t xml:space="preserve"> </w:t>
            </w:r>
            <w:proofErr w:type="spellStart"/>
            <w:r w:rsidRPr="00046D98">
              <w:rPr>
                <w:rFonts w:asciiTheme="minorHAnsi" w:hAnsiTheme="minorHAnsi"/>
                <w:b/>
                <w:i/>
                <w:sz w:val="16"/>
                <w:szCs w:val="24"/>
                <w:lang w:eastAsia="ru-RU"/>
              </w:rPr>
              <w:t>общество</w:t>
            </w:r>
            <w:proofErr w:type="spellEnd"/>
            <w:r w:rsidRPr="00046D98">
              <w:rPr>
                <w:rFonts w:asciiTheme="minorHAnsi" w:hAnsiTheme="minorHAnsi"/>
                <w:b/>
                <w:i/>
                <w:sz w:val="16"/>
                <w:szCs w:val="24"/>
                <w:lang w:eastAsia="ru-RU"/>
              </w:rPr>
              <w:t xml:space="preserve"> «</w:t>
            </w:r>
            <w:proofErr w:type="spellStart"/>
            <w:r w:rsidRPr="00046D98">
              <w:rPr>
                <w:rFonts w:asciiTheme="minorHAnsi" w:hAnsiTheme="minorHAnsi"/>
                <w:b/>
                <w:i/>
                <w:sz w:val="16"/>
                <w:szCs w:val="24"/>
                <w:lang w:eastAsia="ru-RU"/>
              </w:rPr>
              <w:t>Русолово</w:t>
            </w:r>
            <w:proofErr w:type="spellEnd"/>
            <w:r w:rsidRPr="00046D98">
              <w:rPr>
                <w:rFonts w:asciiTheme="minorHAnsi" w:hAnsiTheme="minorHAnsi"/>
                <w:b/>
                <w:i/>
                <w:sz w:val="16"/>
                <w:szCs w:val="24"/>
                <w:lang w:eastAsia="ru-RU"/>
              </w:rPr>
              <w:t>»</w:t>
            </w:r>
          </w:p>
        </w:tc>
      </w:tr>
      <w:tr w:rsidR="00EE3582" w:rsidRPr="00046D98"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046D98" w:rsidRDefault="00EE3582" w:rsidP="00EE3582">
            <w:pPr>
              <w:autoSpaceDE w:val="0"/>
              <w:autoSpaceDN w:val="0"/>
              <w:ind w:left="57" w:right="57"/>
              <w:rPr>
                <w:rFonts w:asciiTheme="minorHAnsi" w:hAnsiTheme="minorHAnsi"/>
                <w:sz w:val="16"/>
                <w:szCs w:val="24"/>
                <w:lang w:val="ru-RU" w:eastAsia="ru-RU"/>
              </w:rPr>
            </w:pPr>
            <w:r w:rsidRPr="00046D98">
              <w:rPr>
                <w:rFonts w:asciiTheme="minorHAnsi" w:hAnsiTheme="minorHAnsi"/>
                <w:sz w:val="16"/>
                <w:szCs w:val="24"/>
                <w:lang w:val="ru-RU" w:eastAsia="ru-RU"/>
              </w:rPr>
              <w:t>1.2. Адрес эмитента, указанный в едином государственном реестре юридических лиц:</w:t>
            </w:r>
          </w:p>
        </w:tc>
        <w:tc>
          <w:tcPr>
            <w:tcW w:w="5528" w:type="dxa"/>
          </w:tcPr>
          <w:p w:rsidR="00EE3582" w:rsidRPr="00046D98" w:rsidRDefault="00EE3582" w:rsidP="00EE3582">
            <w:pPr>
              <w:autoSpaceDE w:val="0"/>
              <w:autoSpaceDN w:val="0"/>
              <w:rPr>
                <w:rFonts w:asciiTheme="minorHAnsi" w:hAnsiTheme="minorHAnsi"/>
                <w:b/>
                <w:i/>
                <w:sz w:val="16"/>
                <w:szCs w:val="24"/>
                <w:lang w:eastAsia="ru-RU"/>
              </w:rPr>
            </w:pPr>
            <w:r w:rsidRPr="00046D98">
              <w:rPr>
                <w:rFonts w:asciiTheme="minorHAnsi" w:hAnsiTheme="minorHAnsi"/>
                <w:b/>
                <w:i/>
                <w:sz w:val="16"/>
                <w:szCs w:val="24"/>
                <w:lang w:val="ru-RU"/>
              </w:rPr>
              <w:t xml:space="preserve">119049, г. Москва, Ленинский пр-т, д. 6, стр. 7, пом. </w:t>
            </w:r>
            <w:r w:rsidRPr="00046D98">
              <w:rPr>
                <w:rFonts w:asciiTheme="minorHAnsi" w:hAnsiTheme="minorHAnsi"/>
                <w:b/>
                <w:i/>
                <w:sz w:val="16"/>
                <w:szCs w:val="24"/>
              </w:rPr>
              <w:t xml:space="preserve">III, </w:t>
            </w:r>
            <w:proofErr w:type="spellStart"/>
            <w:r w:rsidRPr="00046D98">
              <w:rPr>
                <w:rFonts w:asciiTheme="minorHAnsi" w:hAnsiTheme="minorHAnsi"/>
                <w:b/>
                <w:i/>
                <w:sz w:val="16"/>
                <w:szCs w:val="24"/>
              </w:rPr>
              <w:t>комн</w:t>
            </w:r>
            <w:proofErr w:type="spellEnd"/>
            <w:r w:rsidRPr="00046D98">
              <w:rPr>
                <w:rFonts w:asciiTheme="minorHAnsi" w:hAnsiTheme="minorHAnsi"/>
                <w:b/>
                <w:i/>
                <w:sz w:val="16"/>
                <w:szCs w:val="24"/>
              </w:rPr>
              <w:t>. 47, эт.3</w:t>
            </w:r>
          </w:p>
        </w:tc>
      </w:tr>
      <w:tr w:rsidR="00EE3582" w:rsidRPr="00046D98"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046D98" w:rsidRDefault="00EE3582" w:rsidP="00EE3582">
            <w:pPr>
              <w:autoSpaceDE w:val="0"/>
              <w:autoSpaceDN w:val="0"/>
              <w:ind w:left="57" w:right="57"/>
              <w:rPr>
                <w:rFonts w:asciiTheme="minorHAnsi" w:hAnsiTheme="minorHAnsi"/>
                <w:sz w:val="16"/>
                <w:szCs w:val="24"/>
                <w:lang w:eastAsia="ru-RU"/>
              </w:rPr>
            </w:pPr>
            <w:r w:rsidRPr="00046D98">
              <w:rPr>
                <w:rFonts w:asciiTheme="minorHAnsi" w:hAnsiTheme="minorHAnsi"/>
                <w:sz w:val="16"/>
                <w:szCs w:val="24"/>
                <w:lang w:eastAsia="ru-RU"/>
              </w:rPr>
              <w:t xml:space="preserve">1.3. ОГРН </w:t>
            </w:r>
            <w:proofErr w:type="spellStart"/>
            <w:r w:rsidRPr="00046D98">
              <w:rPr>
                <w:rFonts w:asciiTheme="minorHAnsi" w:hAnsiTheme="minorHAnsi"/>
                <w:sz w:val="16"/>
                <w:szCs w:val="24"/>
                <w:lang w:eastAsia="ru-RU"/>
              </w:rPr>
              <w:t>эмитента</w:t>
            </w:r>
            <w:proofErr w:type="spellEnd"/>
          </w:p>
        </w:tc>
        <w:tc>
          <w:tcPr>
            <w:tcW w:w="5528" w:type="dxa"/>
          </w:tcPr>
          <w:p w:rsidR="00EE3582" w:rsidRPr="00046D98" w:rsidRDefault="00EE3582" w:rsidP="00EE3582">
            <w:pPr>
              <w:autoSpaceDE w:val="0"/>
              <w:autoSpaceDN w:val="0"/>
              <w:rPr>
                <w:rFonts w:asciiTheme="minorHAnsi" w:hAnsiTheme="minorHAnsi"/>
                <w:b/>
                <w:i/>
                <w:sz w:val="16"/>
                <w:szCs w:val="24"/>
                <w:lang w:eastAsia="ru-RU"/>
              </w:rPr>
            </w:pPr>
            <w:r w:rsidRPr="00046D98">
              <w:rPr>
                <w:rFonts w:asciiTheme="minorHAnsi" w:hAnsiTheme="minorHAnsi"/>
                <w:b/>
                <w:i/>
                <w:sz w:val="16"/>
                <w:szCs w:val="24"/>
                <w:lang w:eastAsia="ru-RU"/>
              </w:rPr>
              <w:t>1127746391596</w:t>
            </w:r>
          </w:p>
        </w:tc>
      </w:tr>
      <w:tr w:rsidR="00EE3582" w:rsidRPr="00046D98"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046D98" w:rsidRDefault="00EE3582" w:rsidP="00EE3582">
            <w:pPr>
              <w:autoSpaceDE w:val="0"/>
              <w:autoSpaceDN w:val="0"/>
              <w:ind w:left="57" w:right="57"/>
              <w:rPr>
                <w:rFonts w:asciiTheme="minorHAnsi" w:hAnsiTheme="minorHAnsi"/>
                <w:sz w:val="16"/>
                <w:szCs w:val="24"/>
                <w:lang w:eastAsia="ru-RU"/>
              </w:rPr>
            </w:pPr>
            <w:r w:rsidRPr="00046D98">
              <w:rPr>
                <w:rFonts w:asciiTheme="minorHAnsi" w:hAnsiTheme="minorHAnsi"/>
                <w:sz w:val="16"/>
                <w:szCs w:val="24"/>
                <w:lang w:eastAsia="ru-RU"/>
              </w:rPr>
              <w:t xml:space="preserve">1.4. ИНН </w:t>
            </w:r>
            <w:proofErr w:type="spellStart"/>
            <w:r w:rsidRPr="00046D98">
              <w:rPr>
                <w:rFonts w:asciiTheme="minorHAnsi" w:hAnsiTheme="minorHAnsi"/>
                <w:sz w:val="16"/>
                <w:szCs w:val="24"/>
                <w:lang w:eastAsia="ru-RU"/>
              </w:rPr>
              <w:t>эмитента</w:t>
            </w:r>
            <w:proofErr w:type="spellEnd"/>
          </w:p>
        </w:tc>
        <w:tc>
          <w:tcPr>
            <w:tcW w:w="5528" w:type="dxa"/>
          </w:tcPr>
          <w:p w:rsidR="00EE3582" w:rsidRPr="00046D98" w:rsidRDefault="00EE3582" w:rsidP="00EE3582">
            <w:pPr>
              <w:autoSpaceDE w:val="0"/>
              <w:autoSpaceDN w:val="0"/>
              <w:rPr>
                <w:rFonts w:asciiTheme="minorHAnsi" w:hAnsiTheme="minorHAnsi"/>
                <w:b/>
                <w:i/>
                <w:sz w:val="16"/>
                <w:szCs w:val="24"/>
                <w:lang w:eastAsia="ru-RU"/>
              </w:rPr>
            </w:pPr>
            <w:r w:rsidRPr="00046D98">
              <w:rPr>
                <w:rFonts w:asciiTheme="minorHAnsi" w:hAnsiTheme="minorHAnsi"/>
                <w:b/>
                <w:i/>
                <w:sz w:val="16"/>
                <w:szCs w:val="24"/>
                <w:lang w:eastAsia="ru-RU"/>
              </w:rPr>
              <w:t>7706774915</w:t>
            </w:r>
          </w:p>
        </w:tc>
      </w:tr>
      <w:tr w:rsidR="00EE3582" w:rsidRPr="00046D98"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046D98" w:rsidRDefault="00EE3582" w:rsidP="00EE3582">
            <w:pPr>
              <w:autoSpaceDE w:val="0"/>
              <w:autoSpaceDN w:val="0"/>
              <w:ind w:right="57"/>
              <w:rPr>
                <w:rFonts w:asciiTheme="minorHAnsi" w:hAnsiTheme="minorHAnsi"/>
                <w:sz w:val="16"/>
                <w:szCs w:val="24"/>
                <w:lang w:val="ru-RU" w:eastAsia="ru-RU"/>
              </w:rPr>
            </w:pPr>
            <w:r w:rsidRPr="00046D98">
              <w:rPr>
                <w:rFonts w:asciiTheme="minorHAnsi" w:hAnsiTheme="minorHAnsi"/>
                <w:sz w:val="16"/>
                <w:szCs w:val="24"/>
                <w:lang w:val="ru-RU" w:eastAsia="ru-RU"/>
              </w:rPr>
              <w:t xml:space="preserve"> 1.5. Уникальный код эмитента, присвоенный Банком России:</w:t>
            </w:r>
          </w:p>
        </w:tc>
        <w:tc>
          <w:tcPr>
            <w:tcW w:w="5528" w:type="dxa"/>
          </w:tcPr>
          <w:p w:rsidR="00EE3582" w:rsidRPr="00046D98" w:rsidRDefault="00EE3582" w:rsidP="00EE3582">
            <w:pPr>
              <w:autoSpaceDE w:val="0"/>
              <w:autoSpaceDN w:val="0"/>
              <w:rPr>
                <w:rFonts w:asciiTheme="minorHAnsi" w:hAnsiTheme="minorHAnsi"/>
                <w:b/>
                <w:i/>
                <w:sz w:val="16"/>
                <w:szCs w:val="24"/>
                <w:lang w:eastAsia="ru-RU"/>
              </w:rPr>
            </w:pPr>
            <w:r w:rsidRPr="00046D98">
              <w:rPr>
                <w:rFonts w:asciiTheme="minorHAnsi" w:hAnsiTheme="minorHAnsi"/>
                <w:b/>
                <w:i/>
                <w:sz w:val="16"/>
                <w:szCs w:val="24"/>
                <w:lang w:eastAsia="ru-RU"/>
              </w:rPr>
              <w:t>15065-А</w:t>
            </w:r>
          </w:p>
        </w:tc>
      </w:tr>
      <w:tr w:rsidR="00EE3582" w:rsidRPr="00551A26"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046D98" w:rsidRDefault="00EE3582" w:rsidP="00EE3582">
            <w:pPr>
              <w:autoSpaceDE w:val="0"/>
              <w:autoSpaceDN w:val="0"/>
              <w:ind w:left="57" w:right="57"/>
              <w:rPr>
                <w:rFonts w:asciiTheme="minorHAnsi" w:hAnsiTheme="minorHAnsi"/>
                <w:sz w:val="16"/>
                <w:szCs w:val="24"/>
                <w:lang w:val="ru-RU" w:eastAsia="ru-RU"/>
              </w:rPr>
            </w:pPr>
            <w:r w:rsidRPr="00046D98">
              <w:rPr>
                <w:rFonts w:asciiTheme="minorHAnsi" w:hAnsiTheme="minorHAnsi"/>
                <w:sz w:val="16"/>
                <w:szCs w:val="24"/>
                <w:lang w:val="ru-RU" w:eastAsia="ru-RU"/>
              </w:rPr>
              <w:t>1.6.</w:t>
            </w:r>
            <w:r w:rsidRPr="00046D98">
              <w:rPr>
                <w:rFonts w:asciiTheme="minorHAnsi" w:hAnsiTheme="minorHAnsi"/>
                <w:sz w:val="16"/>
                <w:szCs w:val="24"/>
                <w:lang w:eastAsia="ru-RU"/>
              </w:rPr>
              <w:t> </w:t>
            </w:r>
            <w:r w:rsidRPr="00046D98">
              <w:rPr>
                <w:rFonts w:asciiTheme="minorHAnsi" w:hAnsiTheme="minorHAnsi"/>
                <w:sz w:val="16"/>
                <w:szCs w:val="24"/>
                <w:lang w:val="ru-RU" w:eastAsia="ru-RU"/>
              </w:rPr>
              <w:t>Адрес страницы в сети Интернет, используемой эмитентом для раскрытия информации</w:t>
            </w:r>
          </w:p>
        </w:tc>
        <w:tc>
          <w:tcPr>
            <w:tcW w:w="5528" w:type="dxa"/>
          </w:tcPr>
          <w:p w:rsidR="00EE3582" w:rsidRPr="00046D98" w:rsidRDefault="00E3614A" w:rsidP="00EE3582">
            <w:pPr>
              <w:autoSpaceDE w:val="0"/>
              <w:autoSpaceDN w:val="0"/>
              <w:rPr>
                <w:rFonts w:asciiTheme="minorHAnsi" w:hAnsiTheme="minorHAnsi"/>
                <w:b/>
                <w:i/>
                <w:sz w:val="16"/>
                <w:szCs w:val="24"/>
                <w:lang w:val="ru-RU" w:eastAsia="ru-RU"/>
              </w:rPr>
            </w:pPr>
            <w:hyperlink r:id="rId5" w:history="1">
              <w:r w:rsidR="00EE3582" w:rsidRPr="00046D98">
                <w:rPr>
                  <w:rFonts w:asciiTheme="minorHAnsi" w:hAnsiTheme="minorHAnsi"/>
                  <w:b/>
                  <w:i/>
                  <w:sz w:val="16"/>
                  <w:szCs w:val="24"/>
                  <w:u w:val="single"/>
                  <w:lang w:eastAsia="ru-RU"/>
                </w:rPr>
                <w:t>http</w:t>
              </w:r>
              <w:r w:rsidR="00EE3582" w:rsidRPr="00046D98">
                <w:rPr>
                  <w:rFonts w:asciiTheme="minorHAnsi" w:hAnsiTheme="minorHAnsi"/>
                  <w:b/>
                  <w:i/>
                  <w:sz w:val="16"/>
                  <w:szCs w:val="24"/>
                  <w:u w:val="single"/>
                  <w:lang w:val="ru-RU" w:eastAsia="ru-RU"/>
                </w:rPr>
                <w:t>://</w:t>
              </w:r>
              <w:r w:rsidR="00EE3582" w:rsidRPr="00046D98">
                <w:rPr>
                  <w:rFonts w:asciiTheme="minorHAnsi" w:hAnsiTheme="minorHAnsi"/>
                  <w:b/>
                  <w:i/>
                  <w:sz w:val="16"/>
                  <w:szCs w:val="24"/>
                  <w:u w:val="single"/>
                  <w:lang w:eastAsia="ru-RU"/>
                </w:rPr>
                <w:t>www</w:t>
              </w:r>
              <w:r w:rsidR="00EE3582" w:rsidRPr="00046D98">
                <w:rPr>
                  <w:rFonts w:asciiTheme="minorHAnsi" w:hAnsiTheme="minorHAnsi"/>
                  <w:b/>
                  <w:i/>
                  <w:sz w:val="16"/>
                  <w:szCs w:val="24"/>
                  <w:u w:val="single"/>
                  <w:lang w:val="ru-RU" w:eastAsia="ru-RU"/>
                </w:rPr>
                <w:t>.</w:t>
              </w:r>
              <w:proofErr w:type="spellStart"/>
              <w:r w:rsidR="00EE3582" w:rsidRPr="00046D98">
                <w:rPr>
                  <w:rFonts w:asciiTheme="minorHAnsi" w:hAnsiTheme="minorHAnsi"/>
                  <w:b/>
                  <w:i/>
                  <w:sz w:val="16"/>
                  <w:szCs w:val="24"/>
                  <w:u w:val="single"/>
                  <w:lang w:eastAsia="ru-RU"/>
                </w:rPr>
                <w:t>rus</w:t>
              </w:r>
              <w:proofErr w:type="spellEnd"/>
              <w:r w:rsidR="00EE3582" w:rsidRPr="00046D98">
                <w:rPr>
                  <w:rFonts w:asciiTheme="minorHAnsi" w:hAnsiTheme="minorHAnsi"/>
                  <w:b/>
                  <w:i/>
                  <w:sz w:val="16"/>
                  <w:szCs w:val="24"/>
                  <w:u w:val="single"/>
                  <w:lang w:val="ru-RU" w:eastAsia="ru-RU"/>
                </w:rPr>
                <w:t>-</w:t>
              </w:r>
              <w:proofErr w:type="spellStart"/>
              <w:r w:rsidR="00EE3582" w:rsidRPr="00046D98">
                <w:rPr>
                  <w:rFonts w:asciiTheme="minorHAnsi" w:hAnsiTheme="minorHAnsi"/>
                  <w:b/>
                  <w:i/>
                  <w:sz w:val="16"/>
                  <w:szCs w:val="24"/>
                  <w:u w:val="single"/>
                  <w:lang w:eastAsia="ru-RU"/>
                </w:rPr>
                <w:t>olovo</w:t>
              </w:r>
              <w:proofErr w:type="spellEnd"/>
              <w:r w:rsidR="00EE3582" w:rsidRPr="00046D98">
                <w:rPr>
                  <w:rFonts w:asciiTheme="minorHAnsi" w:hAnsiTheme="minorHAnsi"/>
                  <w:b/>
                  <w:i/>
                  <w:sz w:val="16"/>
                  <w:szCs w:val="24"/>
                  <w:u w:val="single"/>
                  <w:lang w:val="ru-RU" w:eastAsia="ru-RU"/>
                </w:rPr>
                <w:t>.</w:t>
              </w:r>
              <w:proofErr w:type="spellStart"/>
              <w:r w:rsidR="00EE3582" w:rsidRPr="00046D98">
                <w:rPr>
                  <w:rFonts w:asciiTheme="minorHAnsi" w:hAnsiTheme="minorHAnsi"/>
                  <w:b/>
                  <w:i/>
                  <w:sz w:val="16"/>
                  <w:szCs w:val="24"/>
                  <w:u w:val="single"/>
                  <w:lang w:eastAsia="ru-RU"/>
                </w:rPr>
                <w:t>ru</w:t>
              </w:r>
              <w:proofErr w:type="spellEnd"/>
            </w:hyperlink>
          </w:p>
          <w:p w:rsidR="00EE3582" w:rsidRPr="00046D98" w:rsidRDefault="00E3614A" w:rsidP="00EE3582">
            <w:pPr>
              <w:autoSpaceDE w:val="0"/>
              <w:autoSpaceDN w:val="0"/>
              <w:rPr>
                <w:rFonts w:asciiTheme="minorHAnsi" w:hAnsiTheme="minorHAnsi"/>
                <w:b/>
                <w:i/>
                <w:sz w:val="16"/>
                <w:szCs w:val="24"/>
                <w:lang w:val="ru-RU" w:eastAsia="ru-RU"/>
              </w:rPr>
            </w:pPr>
            <w:hyperlink r:id="rId6" w:history="1">
              <w:r w:rsidR="00EE3582" w:rsidRPr="00046D98">
                <w:rPr>
                  <w:rFonts w:asciiTheme="minorHAnsi" w:hAnsiTheme="minorHAnsi"/>
                  <w:b/>
                  <w:i/>
                  <w:sz w:val="16"/>
                  <w:szCs w:val="24"/>
                  <w:u w:val="single"/>
                  <w:lang w:eastAsia="ru-RU"/>
                </w:rPr>
                <w:t>http</w:t>
              </w:r>
              <w:r w:rsidR="00EE3582" w:rsidRPr="00046D98">
                <w:rPr>
                  <w:rFonts w:asciiTheme="minorHAnsi" w:hAnsiTheme="minorHAnsi"/>
                  <w:b/>
                  <w:i/>
                  <w:sz w:val="16"/>
                  <w:szCs w:val="24"/>
                  <w:u w:val="single"/>
                  <w:lang w:val="ru-RU" w:eastAsia="ru-RU"/>
                </w:rPr>
                <w:t>://</w:t>
              </w:r>
              <w:r w:rsidR="00EE3582" w:rsidRPr="00046D98">
                <w:rPr>
                  <w:rFonts w:asciiTheme="minorHAnsi" w:hAnsiTheme="minorHAnsi"/>
                  <w:b/>
                  <w:i/>
                  <w:sz w:val="16"/>
                  <w:szCs w:val="24"/>
                  <w:u w:val="single"/>
                  <w:lang w:eastAsia="ru-RU"/>
                </w:rPr>
                <w:t>www</w:t>
              </w:r>
              <w:r w:rsidR="00EE3582" w:rsidRPr="00046D98">
                <w:rPr>
                  <w:rFonts w:asciiTheme="minorHAnsi" w:hAnsiTheme="minorHAnsi"/>
                  <w:b/>
                  <w:i/>
                  <w:sz w:val="16"/>
                  <w:szCs w:val="24"/>
                  <w:u w:val="single"/>
                  <w:lang w:val="ru-RU" w:eastAsia="ru-RU"/>
                </w:rPr>
                <w:t>.</w:t>
              </w:r>
              <w:r w:rsidR="00EE3582" w:rsidRPr="00046D98">
                <w:rPr>
                  <w:rFonts w:asciiTheme="minorHAnsi" w:hAnsiTheme="minorHAnsi"/>
                  <w:b/>
                  <w:i/>
                  <w:sz w:val="16"/>
                  <w:szCs w:val="24"/>
                  <w:u w:val="single"/>
                  <w:lang w:eastAsia="ru-RU"/>
                </w:rPr>
                <w:t>e</w:t>
              </w:r>
              <w:r w:rsidR="00EE3582" w:rsidRPr="00046D98">
                <w:rPr>
                  <w:rFonts w:asciiTheme="minorHAnsi" w:hAnsiTheme="minorHAnsi"/>
                  <w:b/>
                  <w:i/>
                  <w:sz w:val="16"/>
                  <w:szCs w:val="24"/>
                  <w:u w:val="single"/>
                  <w:lang w:val="ru-RU" w:eastAsia="ru-RU"/>
                </w:rPr>
                <w:t>-</w:t>
              </w:r>
              <w:r w:rsidR="00EE3582" w:rsidRPr="00046D98">
                <w:rPr>
                  <w:rFonts w:asciiTheme="minorHAnsi" w:hAnsiTheme="minorHAnsi"/>
                  <w:b/>
                  <w:i/>
                  <w:sz w:val="16"/>
                  <w:szCs w:val="24"/>
                  <w:u w:val="single"/>
                  <w:lang w:eastAsia="ru-RU"/>
                </w:rPr>
                <w:t>disclosure</w:t>
              </w:r>
              <w:r w:rsidR="00EE3582" w:rsidRPr="00046D98">
                <w:rPr>
                  <w:rFonts w:asciiTheme="minorHAnsi" w:hAnsiTheme="minorHAnsi"/>
                  <w:b/>
                  <w:i/>
                  <w:sz w:val="16"/>
                  <w:szCs w:val="24"/>
                  <w:u w:val="single"/>
                  <w:lang w:val="ru-RU" w:eastAsia="ru-RU"/>
                </w:rPr>
                <w:t>.</w:t>
              </w:r>
              <w:proofErr w:type="spellStart"/>
              <w:r w:rsidR="00EE3582" w:rsidRPr="00046D98">
                <w:rPr>
                  <w:rFonts w:asciiTheme="minorHAnsi" w:hAnsiTheme="minorHAnsi"/>
                  <w:b/>
                  <w:i/>
                  <w:sz w:val="16"/>
                  <w:szCs w:val="24"/>
                  <w:u w:val="single"/>
                  <w:lang w:eastAsia="ru-RU"/>
                </w:rPr>
                <w:t>ru</w:t>
              </w:r>
              <w:proofErr w:type="spellEnd"/>
              <w:r w:rsidR="00EE3582" w:rsidRPr="00046D98">
                <w:rPr>
                  <w:rFonts w:asciiTheme="minorHAnsi" w:hAnsiTheme="minorHAnsi"/>
                  <w:b/>
                  <w:i/>
                  <w:sz w:val="16"/>
                  <w:szCs w:val="24"/>
                  <w:u w:val="single"/>
                  <w:lang w:val="ru-RU" w:eastAsia="ru-RU"/>
                </w:rPr>
                <w:t>/</w:t>
              </w:r>
              <w:r w:rsidR="00EE3582" w:rsidRPr="00046D98">
                <w:rPr>
                  <w:rFonts w:asciiTheme="minorHAnsi" w:hAnsiTheme="minorHAnsi"/>
                  <w:b/>
                  <w:i/>
                  <w:sz w:val="16"/>
                  <w:szCs w:val="24"/>
                  <w:u w:val="single"/>
                  <w:lang w:eastAsia="ru-RU"/>
                </w:rPr>
                <w:t>portal</w:t>
              </w:r>
              <w:r w:rsidR="00EE3582" w:rsidRPr="00046D98">
                <w:rPr>
                  <w:rFonts w:asciiTheme="minorHAnsi" w:hAnsiTheme="minorHAnsi"/>
                  <w:b/>
                  <w:i/>
                  <w:sz w:val="16"/>
                  <w:szCs w:val="24"/>
                  <w:u w:val="single"/>
                  <w:lang w:val="ru-RU" w:eastAsia="ru-RU"/>
                </w:rPr>
                <w:t>/</w:t>
              </w:r>
              <w:r w:rsidR="00EE3582" w:rsidRPr="00046D98">
                <w:rPr>
                  <w:rFonts w:asciiTheme="minorHAnsi" w:hAnsiTheme="minorHAnsi"/>
                  <w:b/>
                  <w:i/>
                  <w:sz w:val="16"/>
                  <w:szCs w:val="24"/>
                  <w:u w:val="single"/>
                  <w:lang w:eastAsia="ru-RU"/>
                </w:rPr>
                <w:t>company</w:t>
              </w:r>
              <w:r w:rsidR="00EE3582" w:rsidRPr="00046D98">
                <w:rPr>
                  <w:rFonts w:asciiTheme="minorHAnsi" w:hAnsiTheme="minorHAnsi"/>
                  <w:b/>
                  <w:i/>
                  <w:sz w:val="16"/>
                  <w:szCs w:val="24"/>
                  <w:u w:val="single"/>
                  <w:lang w:val="ru-RU" w:eastAsia="ru-RU"/>
                </w:rPr>
                <w:t>.</w:t>
              </w:r>
              <w:proofErr w:type="spellStart"/>
              <w:r w:rsidR="00EE3582" w:rsidRPr="00046D98">
                <w:rPr>
                  <w:rFonts w:asciiTheme="minorHAnsi" w:hAnsiTheme="minorHAnsi"/>
                  <w:b/>
                  <w:i/>
                  <w:sz w:val="16"/>
                  <w:szCs w:val="24"/>
                  <w:u w:val="single"/>
                  <w:lang w:eastAsia="ru-RU"/>
                </w:rPr>
                <w:t>aspx</w:t>
              </w:r>
              <w:proofErr w:type="spellEnd"/>
              <w:r w:rsidR="00EE3582" w:rsidRPr="00046D98">
                <w:rPr>
                  <w:rFonts w:asciiTheme="minorHAnsi" w:hAnsiTheme="minorHAnsi"/>
                  <w:b/>
                  <w:i/>
                  <w:sz w:val="16"/>
                  <w:szCs w:val="24"/>
                  <w:u w:val="single"/>
                  <w:lang w:val="ru-RU" w:eastAsia="ru-RU"/>
                </w:rPr>
                <w:t>?</w:t>
              </w:r>
              <w:r w:rsidR="00EE3582" w:rsidRPr="00046D98">
                <w:rPr>
                  <w:rFonts w:asciiTheme="minorHAnsi" w:hAnsiTheme="minorHAnsi"/>
                  <w:b/>
                  <w:i/>
                  <w:sz w:val="16"/>
                  <w:szCs w:val="24"/>
                  <w:u w:val="single"/>
                  <w:lang w:eastAsia="ru-RU"/>
                </w:rPr>
                <w:t>id</w:t>
              </w:r>
              <w:r w:rsidR="00EE3582" w:rsidRPr="00046D98">
                <w:rPr>
                  <w:rFonts w:asciiTheme="minorHAnsi" w:hAnsiTheme="minorHAnsi"/>
                  <w:b/>
                  <w:i/>
                  <w:sz w:val="16"/>
                  <w:szCs w:val="24"/>
                  <w:u w:val="single"/>
                  <w:lang w:val="ru-RU" w:eastAsia="ru-RU"/>
                </w:rPr>
                <w:t>=31422</w:t>
              </w:r>
            </w:hyperlink>
          </w:p>
        </w:tc>
      </w:tr>
      <w:tr w:rsidR="00EE3582" w:rsidRPr="00046D98"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046D98" w:rsidRDefault="00EE3582" w:rsidP="00EE3582">
            <w:pPr>
              <w:autoSpaceDE w:val="0"/>
              <w:autoSpaceDN w:val="0"/>
              <w:ind w:left="57" w:right="57"/>
              <w:jc w:val="both"/>
              <w:rPr>
                <w:rFonts w:asciiTheme="minorHAnsi" w:hAnsiTheme="minorHAnsi"/>
                <w:sz w:val="16"/>
                <w:szCs w:val="24"/>
                <w:lang w:val="ru-RU" w:eastAsia="ru-RU"/>
              </w:rPr>
            </w:pPr>
            <w:r w:rsidRPr="00046D98">
              <w:rPr>
                <w:rFonts w:asciiTheme="minorHAnsi" w:hAnsiTheme="minorHAnsi"/>
                <w:sz w:val="16"/>
                <w:szCs w:val="24"/>
                <w:lang w:val="ru-RU" w:eastAsia="ru-RU"/>
              </w:rPr>
              <w:t>1.7. Дата наступления события (существенного факта), о котором составлено сообщение</w:t>
            </w:r>
          </w:p>
        </w:tc>
        <w:tc>
          <w:tcPr>
            <w:tcW w:w="5528" w:type="dxa"/>
          </w:tcPr>
          <w:p w:rsidR="00EE3582" w:rsidRPr="00046D98" w:rsidRDefault="00EA262E" w:rsidP="008D238C">
            <w:pPr>
              <w:autoSpaceDE w:val="0"/>
              <w:autoSpaceDN w:val="0"/>
              <w:rPr>
                <w:rFonts w:asciiTheme="minorHAnsi" w:hAnsiTheme="minorHAnsi"/>
                <w:b/>
                <w:i/>
                <w:color w:val="0000FF"/>
                <w:sz w:val="16"/>
                <w:szCs w:val="24"/>
                <w:u w:val="single"/>
                <w:lang w:val="ru-RU" w:eastAsia="ru-RU"/>
              </w:rPr>
            </w:pPr>
            <w:r w:rsidRPr="00046D98">
              <w:rPr>
                <w:rFonts w:asciiTheme="minorHAnsi" w:hAnsiTheme="minorHAnsi"/>
                <w:b/>
                <w:i/>
                <w:sz w:val="16"/>
                <w:szCs w:val="24"/>
                <w:lang w:val="en-US" w:eastAsia="ru-RU"/>
              </w:rPr>
              <w:t>29</w:t>
            </w:r>
            <w:r w:rsidR="00D62F55" w:rsidRPr="00046D98">
              <w:rPr>
                <w:rFonts w:asciiTheme="minorHAnsi" w:hAnsiTheme="minorHAnsi"/>
                <w:b/>
                <w:i/>
                <w:sz w:val="16"/>
                <w:szCs w:val="24"/>
                <w:lang w:val="ru-RU" w:eastAsia="ru-RU"/>
              </w:rPr>
              <w:t>.07</w:t>
            </w:r>
            <w:r w:rsidR="00CD107E" w:rsidRPr="00046D98">
              <w:rPr>
                <w:rFonts w:asciiTheme="minorHAnsi" w:hAnsiTheme="minorHAnsi"/>
                <w:b/>
                <w:i/>
                <w:sz w:val="16"/>
                <w:szCs w:val="24"/>
                <w:lang w:val="ru-RU" w:eastAsia="ru-RU"/>
              </w:rPr>
              <w:t>.</w:t>
            </w:r>
            <w:r w:rsidR="00EE3582" w:rsidRPr="00046D98">
              <w:rPr>
                <w:rFonts w:asciiTheme="minorHAnsi" w:hAnsiTheme="minorHAnsi"/>
                <w:b/>
                <w:i/>
                <w:sz w:val="16"/>
                <w:szCs w:val="24"/>
                <w:lang w:val="ru-RU" w:eastAsia="ru-RU"/>
              </w:rPr>
              <w:t>202</w:t>
            </w:r>
            <w:r w:rsidR="008D238C" w:rsidRPr="00046D98">
              <w:rPr>
                <w:rFonts w:asciiTheme="minorHAnsi" w:hAnsiTheme="minorHAnsi"/>
                <w:b/>
                <w:i/>
                <w:sz w:val="16"/>
                <w:szCs w:val="24"/>
                <w:lang w:val="ru-RU" w:eastAsia="ru-RU"/>
              </w:rPr>
              <w:t>2</w:t>
            </w:r>
            <w:r w:rsidR="00EE3582" w:rsidRPr="00046D98">
              <w:rPr>
                <w:rFonts w:asciiTheme="minorHAnsi" w:hAnsiTheme="minorHAnsi"/>
                <w:b/>
                <w:i/>
                <w:sz w:val="16"/>
                <w:szCs w:val="24"/>
                <w:lang w:val="ru-RU" w:eastAsia="ru-RU"/>
              </w:rPr>
              <w:t xml:space="preserve"> г.</w:t>
            </w:r>
          </w:p>
        </w:tc>
      </w:tr>
      <w:tr w:rsidR="00EE3582" w:rsidRPr="00046D98"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046D98" w:rsidRDefault="00EE3582" w:rsidP="00EE3582">
            <w:pPr>
              <w:autoSpaceDE w:val="0"/>
              <w:jc w:val="center"/>
              <w:rPr>
                <w:rFonts w:asciiTheme="minorHAnsi" w:eastAsia="Times New Roman CYR" w:hAnsiTheme="minorHAnsi"/>
                <w:b/>
                <w:bCs/>
                <w:color w:val="000000"/>
                <w:sz w:val="16"/>
                <w:szCs w:val="24"/>
                <w:lang w:val="ru-RU"/>
              </w:rPr>
            </w:pPr>
            <w:r w:rsidRPr="00046D98">
              <w:rPr>
                <w:rFonts w:asciiTheme="minorHAnsi" w:eastAsia="Times New Roman CYR" w:hAnsiTheme="minorHAnsi"/>
                <w:b/>
                <w:bCs/>
                <w:color w:val="000000"/>
                <w:sz w:val="16"/>
                <w:szCs w:val="24"/>
                <w:lang w:val="ru-RU"/>
              </w:rPr>
              <w:t>2. Содержание сообщения</w:t>
            </w:r>
          </w:p>
        </w:tc>
      </w:tr>
      <w:tr w:rsidR="00056DA3" w:rsidRPr="00551A26"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056DA3" w:rsidRPr="00046D98" w:rsidRDefault="00056DA3" w:rsidP="00007236">
            <w:pPr>
              <w:tabs>
                <w:tab w:val="left" w:pos="396"/>
                <w:tab w:val="left" w:pos="9870"/>
                <w:tab w:val="left" w:pos="10202"/>
              </w:tabs>
              <w:adjustRightInd w:val="0"/>
              <w:ind w:left="112" w:right="130"/>
              <w:contextualSpacing/>
              <w:jc w:val="both"/>
              <w:rPr>
                <w:rFonts w:asciiTheme="minorHAnsi" w:eastAsia="Calibri" w:hAnsiTheme="minorHAnsi"/>
                <w:sz w:val="16"/>
                <w:szCs w:val="18"/>
                <w:lang w:val="ru-RU"/>
              </w:rPr>
            </w:pPr>
            <w:r w:rsidRPr="00046D98">
              <w:rPr>
                <w:rFonts w:asciiTheme="minorHAnsi" w:eastAsiaTheme="minorHAnsi" w:hAnsiTheme="minorHAnsi"/>
                <w:bCs/>
                <w:iCs/>
                <w:sz w:val="16"/>
                <w:szCs w:val="18"/>
                <w:lang w:val="ru-RU"/>
              </w:rPr>
              <w:t xml:space="preserve">2.1. </w:t>
            </w:r>
            <w:r w:rsidRPr="00046D98">
              <w:rPr>
                <w:rFonts w:asciiTheme="minorHAnsi" w:eastAsiaTheme="minorHAnsi" w:hAnsiTheme="minorHAnsi"/>
                <w:sz w:val="16"/>
                <w:szCs w:val="18"/>
                <w:lang w:val="ru-RU"/>
              </w:rPr>
              <w:t>Лицо, которое совершило существенную сделку (эмитент; подконтрольная эмитенту организация, имеющая для него существенное значение)</w:t>
            </w:r>
            <w:r w:rsidRPr="00046D98">
              <w:rPr>
                <w:rFonts w:asciiTheme="minorHAnsi" w:eastAsiaTheme="minorHAnsi" w:hAnsiTheme="minorHAnsi"/>
                <w:bCs/>
                <w:iCs/>
                <w:sz w:val="16"/>
                <w:szCs w:val="18"/>
                <w:lang w:val="ru-RU"/>
              </w:rPr>
              <w:t xml:space="preserve">: </w:t>
            </w:r>
            <w:r w:rsidRPr="00046D98">
              <w:rPr>
                <w:rFonts w:asciiTheme="minorHAnsi" w:eastAsia="Calibri" w:hAnsiTheme="minorHAnsi"/>
                <w:b/>
                <w:i/>
                <w:sz w:val="16"/>
                <w:szCs w:val="18"/>
                <w:lang w:val="ru-RU" w:eastAsia="ru-RU"/>
              </w:rPr>
              <w:t>подконтрольная эмитенту организация, имеющая для него существенное значение.</w:t>
            </w:r>
          </w:p>
          <w:p w:rsidR="00056DA3" w:rsidRPr="00046D98" w:rsidRDefault="00056DA3" w:rsidP="00007236">
            <w:pPr>
              <w:widowControl w:val="0"/>
              <w:tabs>
                <w:tab w:val="left" w:pos="10202"/>
              </w:tabs>
              <w:autoSpaceDE w:val="0"/>
              <w:autoSpaceDN w:val="0"/>
              <w:adjustRightInd w:val="0"/>
              <w:ind w:left="112" w:right="130"/>
              <w:jc w:val="both"/>
              <w:rPr>
                <w:rFonts w:asciiTheme="minorHAnsi" w:eastAsiaTheme="minorHAnsi" w:hAnsiTheme="minorHAnsi"/>
                <w:bCs/>
                <w:iCs/>
                <w:sz w:val="16"/>
                <w:szCs w:val="18"/>
                <w:lang w:val="ru-RU"/>
              </w:rPr>
            </w:pPr>
            <w:r w:rsidRPr="00046D98">
              <w:rPr>
                <w:rFonts w:asciiTheme="minorHAnsi" w:eastAsiaTheme="minorHAnsi" w:hAnsiTheme="minorHAnsi"/>
                <w:bCs/>
                <w:iCs/>
                <w:sz w:val="16"/>
                <w:szCs w:val="18"/>
                <w:lang w:val="ru-RU"/>
              </w:rPr>
              <w:t xml:space="preserve">2.2. </w:t>
            </w:r>
            <w:r w:rsidRPr="00046D98">
              <w:rPr>
                <w:rFonts w:asciiTheme="minorHAnsi" w:eastAsiaTheme="minorHAnsi" w:hAnsiTheme="minorHAnsi"/>
                <w:sz w:val="16"/>
                <w:szCs w:val="18"/>
                <w:lang w:val="ru-RU"/>
              </w:rPr>
              <w:t>В случае если организацией, совершившей существенную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Pr="00046D98">
              <w:rPr>
                <w:rFonts w:asciiTheme="minorHAnsi" w:eastAsiaTheme="minorHAnsi" w:hAnsiTheme="minorHAnsi"/>
                <w:bCs/>
                <w:iCs/>
                <w:sz w:val="16"/>
                <w:szCs w:val="18"/>
                <w:lang w:val="ru-RU"/>
              </w:rPr>
              <w:t xml:space="preserve">  </w:t>
            </w:r>
          </w:p>
          <w:p w:rsidR="00056DA3" w:rsidRPr="00046D98" w:rsidRDefault="00056DA3" w:rsidP="00007236">
            <w:pPr>
              <w:tabs>
                <w:tab w:val="left" w:pos="10371"/>
              </w:tabs>
              <w:autoSpaceDE w:val="0"/>
              <w:autoSpaceDN w:val="0"/>
              <w:ind w:left="112" w:right="193"/>
              <w:jc w:val="both"/>
              <w:rPr>
                <w:rFonts w:asciiTheme="minorHAnsi" w:hAnsiTheme="minorHAnsi"/>
                <w:b/>
                <w:i/>
                <w:sz w:val="16"/>
                <w:szCs w:val="18"/>
                <w:lang w:val="ru-RU" w:eastAsia="ru-RU"/>
              </w:rPr>
            </w:pPr>
            <w:r w:rsidRPr="00046D98">
              <w:rPr>
                <w:rFonts w:asciiTheme="minorHAnsi" w:hAnsiTheme="minorHAnsi"/>
                <w:b/>
                <w:i/>
                <w:sz w:val="16"/>
                <w:szCs w:val="18"/>
                <w:lang w:val="ru-RU" w:eastAsia="ru-RU"/>
              </w:rPr>
              <w:t xml:space="preserve">Акционерное общество «Оловянная рудная компания» (АО «ОРК»), </w:t>
            </w:r>
            <w:r w:rsidR="001429CE" w:rsidRPr="00046D98">
              <w:rPr>
                <w:rFonts w:asciiTheme="minorHAnsi" w:hAnsiTheme="minorHAnsi"/>
                <w:b/>
                <w:i/>
                <w:sz w:val="16"/>
                <w:szCs w:val="18"/>
                <w:lang w:val="ru-RU" w:eastAsia="ru-RU"/>
              </w:rPr>
              <w:t xml:space="preserve">Хабаровский край, муниципальный район Солнечный, сельское поселение </w:t>
            </w:r>
            <w:proofErr w:type="spellStart"/>
            <w:r w:rsidR="001429CE" w:rsidRPr="00046D98">
              <w:rPr>
                <w:rFonts w:asciiTheme="minorHAnsi" w:hAnsiTheme="minorHAnsi"/>
                <w:b/>
                <w:i/>
                <w:sz w:val="16"/>
                <w:szCs w:val="18"/>
                <w:lang w:val="ru-RU" w:eastAsia="ru-RU"/>
              </w:rPr>
              <w:t>Горненское</w:t>
            </w:r>
            <w:proofErr w:type="spellEnd"/>
            <w:r w:rsidR="001429CE" w:rsidRPr="00046D98">
              <w:rPr>
                <w:rFonts w:asciiTheme="minorHAnsi" w:hAnsiTheme="minorHAnsi"/>
                <w:b/>
                <w:i/>
                <w:sz w:val="16"/>
                <w:szCs w:val="18"/>
                <w:lang w:val="ru-RU" w:eastAsia="ru-RU"/>
              </w:rPr>
              <w:t>, поселок Горный</w:t>
            </w:r>
            <w:r w:rsidR="005C6072" w:rsidRPr="00046D98">
              <w:rPr>
                <w:rFonts w:asciiTheme="minorHAnsi" w:hAnsiTheme="minorHAnsi"/>
                <w:b/>
                <w:i/>
                <w:sz w:val="16"/>
                <w:szCs w:val="18"/>
                <w:lang w:val="ru-RU" w:eastAsia="ru-RU"/>
              </w:rPr>
              <w:t xml:space="preserve">, </w:t>
            </w:r>
            <w:r w:rsidRPr="00046D98">
              <w:rPr>
                <w:rFonts w:asciiTheme="minorHAnsi" w:hAnsiTheme="minorHAnsi"/>
                <w:b/>
                <w:i/>
                <w:sz w:val="16"/>
                <w:szCs w:val="18"/>
                <w:lang w:val="ru-RU" w:eastAsia="ru-RU"/>
              </w:rPr>
              <w:t>ИНН 2717017562, ОГРН 1102717000198.</w:t>
            </w:r>
          </w:p>
          <w:p w:rsidR="00056DA3" w:rsidRPr="00046D98" w:rsidRDefault="00056DA3" w:rsidP="00007236">
            <w:pPr>
              <w:tabs>
                <w:tab w:val="left" w:pos="419"/>
                <w:tab w:val="left" w:pos="9743"/>
                <w:tab w:val="left" w:pos="10202"/>
              </w:tabs>
              <w:autoSpaceDE w:val="0"/>
              <w:autoSpaceDN w:val="0"/>
              <w:adjustRightInd w:val="0"/>
              <w:ind w:left="112" w:right="130"/>
              <w:jc w:val="both"/>
              <w:rPr>
                <w:rFonts w:asciiTheme="minorHAnsi" w:eastAsiaTheme="minorHAnsi" w:hAnsiTheme="minorHAnsi"/>
                <w:b/>
                <w:i/>
                <w:sz w:val="16"/>
                <w:szCs w:val="18"/>
                <w:lang w:val="ru-RU"/>
              </w:rPr>
            </w:pPr>
            <w:r w:rsidRPr="00046D98">
              <w:rPr>
                <w:rFonts w:asciiTheme="minorHAnsi" w:eastAsiaTheme="minorHAnsi" w:hAnsiTheme="minorHAnsi"/>
                <w:bCs/>
                <w:iCs/>
                <w:sz w:val="16"/>
                <w:szCs w:val="18"/>
                <w:lang w:val="ru-RU"/>
              </w:rPr>
              <w:t>2.3. К</w:t>
            </w:r>
            <w:r w:rsidRPr="00046D98">
              <w:rPr>
                <w:rFonts w:asciiTheme="minorHAnsi" w:eastAsiaTheme="minorHAnsi" w:hAnsiTheme="minorHAnsi"/>
                <w:sz w:val="16"/>
                <w:szCs w:val="18"/>
                <w:lang w:val="ru-RU"/>
              </w:rPr>
              <w:t>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w:t>
            </w:r>
            <w:r w:rsidRPr="00046D98">
              <w:rPr>
                <w:rFonts w:asciiTheme="minorHAnsi" w:eastAsiaTheme="minorHAnsi" w:hAnsiTheme="minorHAnsi"/>
                <w:i/>
                <w:sz w:val="16"/>
                <w:szCs w:val="18"/>
                <w:lang w:val="ru-RU"/>
              </w:rPr>
              <w:t>):</w:t>
            </w:r>
            <w:r w:rsidRPr="00046D98">
              <w:rPr>
                <w:rFonts w:asciiTheme="minorHAnsi" w:eastAsiaTheme="minorHAnsi" w:hAnsiTheme="minorHAnsi"/>
                <w:b/>
                <w:i/>
                <w:sz w:val="16"/>
                <w:szCs w:val="18"/>
                <w:lang w:val="ru-RU"/>
              </w:rPr>
              <w:t xml:space="preserve"> существенная сделка, не являющаяся крупной.</w:t>
            </w:r>
          </w:p>
          <w:p w:rsidR="00056DA3" w:rsidRPr="00046D98" w:rsidRDefault="00056DA3" w:rsidP="00007236">
            <w:pPr>
              <w:tabs>
                <w:tab w:val="left" w:pos="720"/>
              </w:tabs>
              <w:ind w:left="126" w:right="126"/>
              <w:jc w:val="both"/>
              <w:rPr>
                <w:rFonts w:asciiTheme="minorHAnsi" w:eastAsiaTheme="minorHAnsi" w:hAnsiTheme="minorHAnsi"/>
                <w:bCs/>
                <w:i/>
                <w:iCs/>
                <w:sz w:val="16"/>
                <w:szCs w:val="18"/>
                <w:lang w:val="ru-RU"/>
              </w:rPr>
            </w:pPr>
            <w:r w:rsidRPr="00046D98">
              <w:rPr>
                <w:rFonts w:asciiTheme="minorHAnsi" w:eastAsiaTheme="minorHAnsi" w:hAnsiTheme="minorHAnsi"/>
                <w:bCs/>
                <w:iCs/>
                <w:sz w:val="16"/>
                <w:szCs w:val="18"/>
                <w:lang w:val="ru-RU"/>
              </w:rPr>
              <w:t>2.4.</w:t>
            </w:r>
            <w:r w:rsidRPr="00046D98">
              <w:rPr>
                <w:rFonts w:asciiTheme="minorHAnsi" w:eastAsiaTheme="minorHAnsi" w:hAnsiTheme="minorHAnsi"/>
                <w:bCs/>
                <w:i/>
                <w:iCs/>
                <w:sz w:val="16"/>
                <w:szCs w:val="18"/>
                <w:lang w:val="ru-RU"/>
              </w:rPr>
              <w:t xml:space="preserve"> </w:t>
            </w:r>
            <w:r w:rsidRPr="00046D98">
              <w:rPr>
                <w:rFonts w:asciiTheme="minorHAnsi" w:eastAsiaTheme="minorHAnsi" w:hAnsiTheme="minorHAnsi"/>
                <w:bCs/>
                <w:iCs/>
                <w:sz w:val="16"/>
                <w:szCs w:val="18"/>
                <w:lang w:val="ru-RU"/>
              </w:rPr>
              <w:t xml:space="preserve">Вид и предмет существенной сделки: </w:t>
            </w:r>
            <w:r w:rsidRPr="00046D98">
              <w:rPr>
                <w:rFonts w:asciiTheme="minorHAnsi" w:hAnsiTheme="minorHAnsi"/>
                <w:b/>
                <w:i/>
                <w:sz w:val="16"/>
                <w:szCs w:val="18"/>
                <w:lang w:val="ru-RU" w:eastAsia="ru-RU"/>
              </w:rPr>
              <w:t xml:space="preserve">Кредитное соглашение № 1164/КИБ-РКЛ/22 </w:t>
            </w:r>
            <w:r w:rsidRPr="00046D98">
              <w:rPr>
                <w:rFonts w:asciiTheme="minorHAnsi" w:eastAsia="Calibri" w:hAnsiTheme="minorHAnsi"/>
                <w:b/>
                <w:i/>
                <w:sz w:val="16"/>
                <w:szCs w:val="18"/>
                <w:lang w:val="ru-RU"/>
              </w:rPr>
              <w:t xml:space="preserve">между  </w:t>
            </w:r>
            <w:r w:rsidRPr="00046D98">
              <w:rPr>
                <w:rFonts w:asciiTheme="minorHAnsi" w:hAnsiTheme="minorHAnsi"/>
                <w:b/>
                <w:i/>
                <w:sz w:val="16"/>
                <w:szCs w:val="18"/>
                <w:lang w:val="ru-RU" w:eastAsia="ru-RU"/>
              </w:rPr>
              <w:t>Публичным акционерным обществом «</w:t>
            </w:r>
            <w:proofErr w:type="spellStart"/>
            <w:r w:rsidRPr="00046D98">
              <w:rPr>
                <w:rFonts w:asciiTheme="minorHAnsi" w:hAnsiTheme="minorHAnsi"/>
                <w:b/>
                <w:i/>
                <w:sz w:val="16"/>
                <w:szCs w:val="18"/>
                <w:lang w:val="ru-RU" w:eastAsia="ru-RU"/>
              </w:rPr>
              <w:t>Совкомбанк</w:t>
            </w:r>
            <w:proofErr w:type="spellEnd"/>
            <w:r w:rsidRPr="00046D98">
              <w:rPr>
                <w:rFonts w:asciiTheme="minorHAnsi" w:hAnsiTheme="minorHAnsi"/>
                <w:b/>
                <w:i/>
                <w:sz w:val="16"/>
                <w:szCs w:val="18"/>
                <w:lang w:val="ru-RU" w:eastAsia="ru-RU"/>
              </w:rPr>
              <w:t>» (ПАО «</w:t>
            </w:r>
            <w:proofErr w:type="spellStart"/>
            <w:r w:rsidRPr="00046D98">
              <w:rPr>
                <w:rFonts w:asciiTheme="minorHAnsi" w:hAnsiTheme="minorHAnsi"/>
                <w:b/>
                <w:i/>
                <w:sz w:val="16"/>
                <w:szCs w:val="18"/>
                <w:lang w:val="ru-RU" w:eastAsia="ru-RU"/>
              </w:rPr>
              <w:t>Совкомбанк</w:t>
            </w:r>
            <w:proofErr w:type="spellEnd"/>
            <w:r w:rsidRPr="00046D98">
              <w:rPr>
                <w:rFonts w:asciiTheme="minorHAnsi" w:hAnsiTheme="minorHAnsi"/>
                <w:b/>
                <w:i/>
                <w:sz w:val="16"/>
                <w:szCs w:val="18"/>
                <w:lang w:val="ru-RU" w:eastAsia="ru-RU"/>
              </w:rPr>
              <w:t>») («Кредитор») и</w:t>
            </w:r>
            <w:r w:rsidRPr="00046D98">
              <w:rPr>
                <w:rFonts w:asciiTheme="minorHAnsi" w:eastAsia="Calibri" w:hAnsiTheme="minorHAnsi"/>
                <w:b/>
                <w:i/>
                <w:sz w:val="16"/>
                <w:szCs w:val="18"/>
                <w:lang w:val="ru-RU"/>
              </w:rPr>
              <w:t xml:space="preserve">  АО «ОРК» («Заемщик») (далее – Соглашение).</w:t>
            </w:r>
            <w:r w:rsidR="001429CE" w:rsidRPr="00046D98">
              <w:rPr>
                <w:sz w:val="18"/>
                <w:lang w:val="ru-RU"/>
              </w:rPr>
              <w:t xml:space="preserve"> </w:t>
            </w:r>
            <w:r w:rsidR="001429CE" w:rsidRPr="00046D98">
              <w:rPr>
                <w:rFonts w:asciiTheme="minorHAnsi" w:eastAsia="Calibri" w:hAnsiTheme="minorHAnsi"/>
                <w:b/>
                <w:i/>
                <w:sz w:val="16"/>
                <w:szCs w:val="18"/>
                <w:lang w:val="ru-RU"/>
              </w:rPr>
              <w:t>Кредитор предоставляет Заемщику Кредиты на основании Заявлений (Оферт) при условии согласия с условиями Кредитов, указанными в Заявлениях (Офертах), и акцепта Заявления (Оферты) в порядке, установленном Соглашением, а Заемщик обязуется в установленные сроки возвратить Кредиты, уплатить проценты за пользование Кредитами и иные платежи, предусмотренные Соглашением, а также исполнить иные обязательства, предусмотренные Соглашением.</w:t>
            </w:r>
          </w:p>
          <w:p w:rsidR="00056DA3" w:rsidRPr="00046D98" w:rsidRDefault="00056DA3" w:rsidP="00007236">
            <w:pPr>
              <w:ind w:left="134" w:right="129"/>
              <w:jc w:val="both"/>
              <w:rPr>
                <w:rFonts w:asciiTheme="minorHAnsi" w:eastAsiaTheme="minorHAnsi" w:hAnsiTheme="minorHAnsi"/>
                <w:bCs/>
                <w:iCs/>
                <w:sz w:val="16"/>
                <w:szCs w:val="18"/>
                <w:lang w:val="ru-RU"/>
              </w:rPr>
            </w:pPr>
            <w:r w:rsidRPr="00046D98">
              <w:rPr>
                <w:rFonts w:asciiTheme="minorHAnsi" w:eastAsiaTheme="minorHAnsi" w:hAnsiTheme="minorHAnsi"/>
                <w:bCs/>
                <w:iCs/>
                <w:sz w:val="16"/>
                <w:szCs w:val="18"/>
                <w:lang w:val="ru-RU"/>
              </w:rPr>
              <w:t>2.5. Содержание</w:t>
            </w:r>
            <w:r w:rsidRPr="00046D98">
              <w:rPr>
                <w:rFonts w:asciiTheme="minorHAnsi" w:hAnsiTheme="minorHAnsi"/>
                <w:sz w:val="16"/>
                <w:szCs w:val="18"/>
                <w:lang w:val="ru-RU"/>
              </w:rPr>
              <w:t xml:space="preserve"> </w:t>
            </w:r>
            <w:r w:rsidRPr="00046D98">
              <w:rPr>
                <w:rFonts w:asciiTheme="minorHAnsi" w:eastAsiaTheme="minorHAnsi" w:hAnsiTheme="minorHAnsi"/>
                <w:bCs/>
                <w:iCs/>
                <w:sz w:val="16"/>
                <w:szCs w:val="18"/>
                <w:lang w:val="ru-RU"/>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056DA3" w:rsidRPr="00046D98" w:rsidRDefault="00056DA3" w:rsidP="00007236">
            <w:pPr>
              <w:widowControl w:val="0"/>
              <w:tabs>
                <w:tab w:val="left" w:pos="0"/>
                <w:tab w:val="center" w:pos="5103"/>
                <w:tab w:val="right" w:pos="10206"/>
              </w:tabs>
              <w:ind w:left="134" w:right="126"/>
              <w:jc w:val="both"/>
              <w:rPr>
                <w:rFonts w:asciiTheme="minorHAnsi" w:hAnsiTheme="minorHAnsi"/>
                <w:b/>
                <w:i/>
                <w:sz w:val="16"/>
                <w:szCs w:val="18"/>
                <w:lang w:val="ru-RU" w:eastAsia="ru-RU"/>
              </w:rPr>
            </w:pPr>
            <w:r w:rsidRPr="00046D98">
              <w:rPr>
                <w:rFonts w:asciiTheme="minorHAnsi" w:hAnsiTheme="minorHAnsi"/>
                <w:b/>
                <w:i/>
                <w:sz w:val="16"/>
                <w:szCs w:val="18"/>
                <w:lang w:val="ru-RU" w:eastAsia="ru-RU"/>
              </w:rPr>
              <w:t>Соглашение регулирует общие условия и порядок предоставления Кредитов, права и обязанности Сторон в связи с заключением Соглашения и предоставлением Кредитов, порядок осуществления Сторонами расчетов в рамках Соглашения, а также ответственность Сторон за неисполнение или ненадлежащее исполнение обязательств в рамках Соглашения.</w:t>
            </w:r>
          </w:p>
          <w:p w:rsidR="00056DA3" w:rsidRPr="00046D98" w:rsidRDefault="00056DA3" w:rsidP="00007236">
            <w:pPr>
              <w:tabs>
                <w:tab w:val="left" w:pos="0"/>
                <w:tab w:val="center" w:pos="5103"/>
                <w:tab w:val="right" w:pos="10206"/>
              </w:tabs>
              <w:ind w:left="134" w:right="126"/>
              <w:jc w:val="both"/>
              <w:rPr>
                <w:rFonts w:asciiTheme="minorHAnsi" w:hAnsiTheme="minorHAnsi"/>
                <w:b/>
                <w:i/>
                <w:sz w:val="16"/>
                <w:szCs w:val="18"/>
                <w:lang w:val="ru-RU" w:eastAsia="ru-RU"/>
              </w:rPr>
            </w:pPr>
            <w:r w:rsidRPr="00046D98">
              <w:rPr>
                <w:rFonts w:asciiTheme="minorHAnsi" w:hAnsiTheme="minorHAnsi"/>
                <w:b/>
                <w:i/>
                <w:sz w:val="16"/>
                <w:szCs w:val="18"/>
                <w:lang w:val="ru-RU" w:eastAsia="ru-RU"/>
              </w:rPr>
              <w:t>Кредитор предоставляет Заемщику Кредиты на основании Заявлений (Оферт) при условии согласия с условиями Кредитов, указанными в Заявлениях (Офертах), и акцепта Заявления (Оферты) в порядке, установленном Соглашением, а Заемщик обязуется в установленные сроки возвратить Кредиты, уплатить проценты за пользование Кредитами и иные платежи, предусмотренные Соглашением, а также исполнить иные обязательства, предусмотренные Соглашением.</w:t>
            </w:r>
          </w:p>
          <w:p w:rsidR="00056DA3" w:rsidRPr="00046D98" w:rsidRDefault="00056DA3" w:rsidP="00007236">
            <w:pPr>
              <w:tabs>
                <w:tab w:val="center" w:pos="5103"/>
                <w:tab w:val="right" w:pos="10206"/>
              </w:tabs>
              <w:ind w:left="134" w:right="126" w:hanging="8"/>
              <w:jc w:val="both"/>
              <w:rPr>
                <w:rFonts w:asciiTheme="minorHAnsi" w:hAnsiTheme="minorHAnsi"/>
                <w:b/>
                <w:i/>
                <w:sz w:val="16"/>
                <w:szCs w:val="18"/>
                <w:lang w:val="ru-RU" w:eastAsia="ru-RU"/>
              </w:rPr>
            </w:pPr>
            <w:r w:rsidRPr="00046D98">
              <w:rPr>
                <w:rFonts w:asciiTheme="minorHAnsi" w:hAnsiTheme="minorHAnsi"/>
                <w:b/>
                <w:i/>
                <w:sz w:val="16"/>
                <w:szCs w:val="18"/>
                <w:lang w:val="ru-RU" w:eastAsia="ru-RU"/>
              </w:rPr>
              <w:t>Кредитование Заемщика осуществляется в соответствии с Правилами и Соглашением с Министерством.</w:t>
            </w:r>
          </w:p>
          <w:p w:rsidR="00056DA3" w:rsidRDefault="00056DA3" w:rsidP="00007236">
            <w:pPr>
              <w:widowControl w:val="0"/>
              <w:tabs>
                <w:tab w:val="center" w:pos="5103"/>
                <w:tab w:val="right" w:pos="10206"/>
              </w:tabs>
              <w:ind w:left="126" w:right="126" w:hanging="8"/>
              <w:jc w:val="both"/>
              <w:rPr>
                <w:rFonts w:asciiTheme="minorHAnsi" w:hAnsiTheme="minorHAnsi"/>
                <w:b/>
                <w:i/>
                <w:sz w:val="16"/>
                <w:szCs w:val="18"/>
                <w:lang w:val="ru-RU" w:eastAsia="ru-RU"/>
              </w:rPr>
            </w:pPr>
            <w:r w:rsidRPr="00046D98">
              <w:rPr>
                <w:rFonts w:asciiTheme="minorHAnsi" w:hAnsiTheme="minorHAnsi"/>
                <w:b/>
                <w:i/>
                <w:sz w:val="16"/>
                <w:szCs w:val="18"/>
                <w:lang w:val="ru-RU" w:eastAsia="ru-RU"/>
              </w:rPr>
              <w:t xml:space="preserve">Лимит выдачи по Кредитной линии: </w:t>
            </w:r>
            <w:bookmarkStart w:id="0" w:name="_Hlt453591768"/>
            <w:bookmarkEnd w:id="0"/>
            <w:r w:rsidRPr="00046D98">
              <w:rPr>
                <w:rFonts w:asciiTheme="minorHAnsi" w:hAnsiTheme="minorHAnsi"/>
                <w:b/>
                <w:i/>
                <w:sz w:val="16"/>
                <w:szCs w:val="18"/>
                <w:lang w:val="ru-RU" w:eastAsia="ru-RU"/>
              </w:rPr>
              <w:t>924 406 000,00 (Девятьсот двадцать четыре миллиона четыреста шесть тысяч 00/100) рублей.</w:t>
            </w:r>
          </w:p>
          <w:p w:rsidR="00551A26" w:rsidRPr="00046D98" w:rsidRDefault="00551A26" w:rsidP="00551A26">
            <w:pPr>
              <w:widowControl w:val="0"/>
              <w:tabs>
                <w:tab w:val="center" w:pos="5103"/>
                <w:tab w:val="right" w:pos="10206"/>
              </w:tabs>
              <w:ind w:left="126" w:right="126" w:hanging="8"/>
              <w:jc w:val="both"/>
              <w:rPr>
                <w:rFonts w:asciiTheme="minorHAnsi" w:hAnsiTheme="minorHAnsi"/>
                <w:b/>
                <w:i/>
                <w:sz w:val="16"/>
                <w:szCs w:val="18"/>
                <w:lang w:val="ru-RU" w:eastAsia="ru-RU"/>
              </w:rPr>
            </w:pPr>
            <w:r w:rsidRPr="00551A26">
              <w:rPr>
                <w:rFonts w:asciiTheme="minorHAnsi" w:hAnsiTheme="minorHAnsi"/>
                <w:b/>
                <w:i/>
                <w:sz w:val="16"/>
                <w:szCs w:val="18"/>
                <w:lang w:val="ru-RU" w:eastAsia="ru-RU"/>
              </w:rPr>
              <w:t>Процентная ставка:</w:t>
            </w:r>
            <w:r>
              <w:rPr>
                <w:rFonts w:asciiTheme="minorHAnsi" w:hAnsiTheme="minorHAnsi"/>
                <w:b/>
                <w:i/>
                <w:sz w:val="16"/>
                <w:szCs w:val="18"/>
                <w:lang w:val="ru-RU" w:eastAsia="ru-RU"/>
              </w:rPr>
              <w:t xml:space="preserve"> </w:t>
            </w:r>
            <w:r w:rsidRPr="00551A26">
              <w:rPr>
                <w:rFonts w:asciiTheme="minorHAnsi" w:hAnsiTheme="minorHAnsi"/>
                <w:b/>
                <w:i/>
                <w:sz w:val="16"/>
                <w:szCs w:val="18"/>
                <w:lang w:val="ru-RU" w:eastAsia="ru-RU"/>
              </w:rPr>
              <w:t>9,5 % (Девять целых пять десятых процентов) годовых</w:t>
            </w:r>
            <w:r w:rsidR="00E3614A">
              <w:rPr>
                <w:rFonts w:asciiTheme="minorHAnsi" w:hAnsiTheme="minorHAnsi"/>
                <w:b/>
                <w:i/>
                <w:sz w:val="16"/>
                <w:szCs w:val="18"/>
                <w:lang w:val="ru-RU" w:eastAsia="ru-RU"/>
              </w:rPr>
              <w:t>.</w:t>
            </w:r>
            <w:bookmarkStart w:id="1" w:name="_GoBack"/>
            <w:bookmarkEnd w:id="1"/>
          </w:p>
          <w:p w:rsidR="00056DA3" w:rsidRPr="00046D98" w:rsidRDefault="00056DA3" w:rsidP="00007236">
            <w:pPr>
              <w:pStyle w:val="ConsPlusNormal"/>
              <w:ind w:left="134" w:right="129"/>
              <w:jc w:val="both"/>
              <w:rPr>
                <w:rFonts w:asciiTheme="minorHAnsi" w:eastAsiaTheme="minorHAnsi" w:hAnsiTheme="minorHAnsi" w:cs="Times New Roman"/>
                <w:bCs/>
                <w:iCs/>
                <w:sz w:val="16"/>
                <w:szCs w:val="18"/>
              </w:rPr>
            </w:pPr>
            <w:r w:rsidRPr="00046D98">
              <w:rPr>
                <w:rFonts w:asciiTheme="minorHAnsi" w:eastAsiaTheme="minorHAnsi" w:hAnsiTheme="minorHAnsi" w:cs="Times New Roman"/>
                <w:bCs/>
                <w:iCs/>
                <w:sz w:val="16"/>
                <w:szCs w:val="18"/>
              </w:rPr>
              <w:t xml:space="preserve">2.6. Стороны и выгодоприобретатели по существенной сделке: </w:t>
            </w:r>
            <w:r w:rsidRPr="00046D98">
              <w:rPr>
                <w:rFonts w:asciiTheme="minorHAnsi" w:eastAsia="Calibri" w:hAnsiTheme="minorHAnsi"/>
                <w:b/>
                <w:i/>
                <w:sz w:val="16"/>
                <w:szCs w:val="18"/>
              </w:rPr>
              <w:t xml:space="preserve">Стороны сделки: </w:t>
            </w:r>
            <w:r w:rsidRPr="00046D98">
              <w:rPr>
                <w:rFonts w:asciiTheme="minorHAnsi" w:hAnsiTheme="minorHAnsi"/>
                <w:b/>
                <w:i/>
                <w:sz w:val="16"/>
                <w:szCs w:val="18"/>
              </w:rPr>
              <w:t>ПАО «</w:t>
            </w:r>
            <w:proofErr w:type="spellStart"/>
            <w:r w:rsidRPr="00046D98">
              <w:rPr>
                <w:rFonts w:asciiTheme="minorHAnsi" w:hAnsiTheme="minorHAnsi"/>
                <w:b/>
                <w:i/>
                <w:sz w:val="16"/>
                <w:szCs w:val="18"/>
              </w:rPr>
              <w:t>Совкомбанк</w:t>
            </w:r>
            <w:proofErr w:type="spellEnd"/>
            <w:r w:rsidRPr="00046D98">
              <w:rPr>
                <w:rFonts w:asciiTheme="minorHAnsi" w:hAnsiTheme="minorHAnsi"/>
                <w:b/>
                <w:i/>
                <w:sz w:val="16"/>
                <w:szCs w:val="18"/>
              </w:rPr>
              <w:t>» («Кредитор»),</w:t>
            </w:r>
            <w:r w:rsidRPr="00046D98">
              <w:rPr>
                <w:rFonts w:asciiTheme="minorHAnsi" w:hAnsiTheme="minorHAnsi"/>
                <w:b/>
                <w:i/>
                <w:sz w:val="22"/>
                <w:szCs w:val="24"/>
              </w:rPr>
              <w:t xml:space="preserve"> </w:t>
            </w:r>
            <w:r w:rsidRPr="00046D98">
              <w:rPr>
                <w:rFonts w:asciiTheme="minorHAnsi" w:hAnsiTheme="minorHAnsi"/>
                <w:b/>
                <w:i/>
                <w:sz w:val="16"/>
                <w:szCs w:val="24"/>
              </w:rPr>
              <w:t>ОГРН</w:t>
            </w:r>
            <w:r w:rsidRPr="00046D98">
              <w:rPr>
                <w:rFonts w:asciiTheme="minorHAnsi" w:hAnsiTheme="minorHAnsi"/>
                <w:sz w:val="14"/>
                <w:szCs w:val="21"/>
              </w:rPr>
              <w:t xml:space="preserve"> </w:t>
            </w:r>
            <w:r w:rsidRPr="00046D98">
              <w:rPr>
                <w:rFonts w:asciiTheme="minorHAnsi" w:hAnsiTheme="minorHAnsi"/>
                <w:b/>
                <w:i/>
                <w:sz w:val="16"/>
                <w:szCs w:val="21"/>
              </w:rPr>
              <w:t>1144400000425</w:t>
            </w:r>
            <w:r w:rsidRPr="00046D98">
              <w:rPr>
                <w:rFonts w:asciiTheme="minorHAnsi" w:hAnsiTheme="minorHAnsi"/>
                <w:b/>
                <w:i/>
                <w:sz w:val="16"/>
                <w:szCs w:val="24"/>
              </w:rPr>
              <w:t xml:space="preserve"> </w:t>
            </w:r>
            <w:r w:rsidRPr="00046D98">
              <w:rPr>
                <w:rFonts w:asciiTheme="minorHAnsi" w:hAnsiTheme="minorHAnsi"/>
                <w:b/>
                <w:i/>
                <w:sz w:val="10"/>
                <w:szCs w:val="18"/>
              </w:rPr>
              <w:t xml:space="preserve"> </w:t>
            </w:r>
            <w:r w:rsidRPr="00046D98">
              <w:rPr>
                <w:rFonts w:asciiTheme="minorHAnsi" w:hAnsiTheme="minorHAnsi"/>
                <w:b/>
                <w:i/>
                <w:sz w:val="16"/>
                <w:szCs w:val="18"/>
              </w:rPr>
              <w:t>и</w:t>
            </w:r>
            <w:r w:rsidRPr="00046D98">
              <w:rPr>
                <w:rFonts w:asciiTheme="minorHAnsi" w:eastAsia="Calibri" w:hAnsiTheme="minorHAnsi"/>
                <w:b/>
                <w:i/>
                <w:sz w:val="16"/>
                <w:szCs w:val="18"/>
              </w:rPr>
              <w:t xml:space="preserve">  АО «ОРК» («Заемщик»);</w:t>
            </w:r>
          </w:p>
          <w:p w:rsidR="00056DA3" w:rsidRPr="00046D98" w:rsidRDefault="00056DA3" w:rsidP="00007236">
            <w:pPr>
              <w:ind w:left="112" w:right="112"/>
              <w:jc w:val="both"/>
              <w:rPr>
                <w:rFonts w:asciiTheme="minorHAnsi" w:eastAsia="Calibri" w:hAnsiTheme="minorHAnsi"/>
                <w:b/>
                <w:i/>
                <w:sz w:val="16"/>
                <w:szCs w:val="18"/>
                <w:lang w:val="ru-RU"/>
              </w:rPr>
            </w:pPr>
            <w:r w:rsidRPr="00046D98">
              <w:rPr>
                <w:rFonts w:asciiTheme="minorHAnsi" w:eastAsia="Calibri" w:hAnsiTheme="minorHAnsi"/>
                <w:b/>
                <w:i/>
                <w:sz w:val="16"/>
                <w:szCs w:val="18"/>
                <w:lang w:val="ru-RU"/>
              </w:rPr>
              <w:t>Выгодоприобретатель: отсутствует.</w:t>
            </w:r>
          </w:p>
          <w:p w:rsidR="00056DA3" w:rsidRPr="00046D98" w:rsidRDefault="00056DA3" w:rsidP="00007236">
            <w:pPr>
              <w:ind w:left="138"/>
              <w:jc w:val="both"/>
              <w:rPr>
                <w:rFonts w:asciiTheme="minorHAnsi" w:eastAsia="Calibri" w:hAnsiTheme="minorHAnsi"/>
                <w:b/>
                <w:i/>
                <w:sz w:val="16"/>
                <w:szCs w:val="18"/>
                <w:lang w:val="ru-RU"/>
              </w:rPr>
            </w:pPr>
            <w:r w:rsidRPr="00046D98">
              <w:rPr>
                <w:rFonts w:asciiTheme="minorHAnsi" w:eastAsiaTheme="minorHAnsi" w:hAnsiTheme="minorHAnsi"/>
                <w:bCs/>
                <w:iCs/>
                <w:sz w:val="16"/>
                <w:szCs w:val="18"/>
                <w:lang w:val="ru-RU"/>
              </w:rPr>
              <w:t>2.7. Срок исполнения обязательств по существенной сделке:</w:t>
            </w:r>
            <w:r w:rsidRPr="00046D98">
              <w:rPr>
                <w:rFonts w:asciiTheme="minorHAnsi" w:eastAsia="Calibri" w:hAnsiTheme="minorHAnsi"/>
                <w:b/>
                <w:i/>
                <w:sz w:val="16"/>
                <w:szCs w:val="18"/>
                <w:lang w:val="ru-RU"/>
              </w:rPr>
              <w:t xml:space="preserve"> </w:t>
            </w:r>
            <w:r w:rsidR="003565B0" w:rsidRPr="00046D98">
              <w:rPr>
                <w:rFonts w:asciiTheme="minorHAnsi" w:eastAsia="Calibri" w:hAnsiTheme="minorHAnsi"/>
                <w:b/>
                <w:i/>
                <w:sz w:val="16"/>
                <w:szCs w:val="18"/>
                <w:lang w:val="ru-RU"/>
              </w:rPr>
              <w:t xml:space="preserve"> </w:t>
            </w:r>
            <w:r w:rsidRPr="00046D98">
              <w:rPr>
                <w:rFonts w:asciiTheme="minorHAnsi" w:hAnsiTheme="minorHAnsi"/>
                <w:b/>
                <w:i/>
                <w:sz w:val="16"/>
                <w:szCs w:val="18"/>
                <w:lang w:val="ru-RU" w:eastAsia="ru-RU"/>
              </w:rPr>
              <w:t xml:space="preserve">Срок Кредитной линии составляет по </w:t>
            </w:r>
            <w:r w:rsidR="007757C3" w:rsidRPr="00046D98">
              <w:rPr>
                <w:rFonts w:asciiTheme="minorHAnsi" w:hAnsiTheme="minorHAnsi"/>
                <w:b/>
                <w:i/>
                <w:sz w:val="16"/>
                <w:szCs w:val="18"/>
                <w:lang w:val="ru-RU" w:eastAsia="ru-RU"/>
              </w:rPr>
              <w:t>«28</w:t>
            </w:r>
            <w:r w:rsidRPr="00046D98">
              <w:rPr>
                <w:rFonts w:asciiTheme="minorHAnsi" w:hAnsiTheme="minorHAnsi"/>
                <w:b/>
                <w:i/>
                <w:sz w:val="16"/>
                <w:szCs w:val="18"/>
                <w:lang w:val="ru-RU" w:eastAsia="ru-RU"/>
              </w:rPr>
              <w:t xml:space="preserve">» </w:t>
            </w:r>
            <w:r w:rsidR="007757C3" w:rsidRPr="00046D98">
              <w:rPr>
                <w:rFonts w:asciiTheme="minorHAnsi" w:hAnsiTheme="minorHAnsi"/>
                <w:b/>
                <w:i/>
                <w:sz w:val="16"/>
                <w:szCs w:val="18"/>
                <w:lang w:val="ru-RU" w:eastAsia="ru-RU"/>
              </w:rPr>
              <w:t>июля</w:t>
            </w:r>
            <w:r w:rsidRPr="00046D98">
              <w:rPr>
                <w:rFonts w:asciiTheme="minorHAnsi" w:hAnsiTheme="minorHAnsi"/>
                <w:b/>
                <w:i/>
                <w:sz w:val="16"/>
                <w:szCs w:val="18"/>
                <w:lang w:val="ru-RU" w:eastAsia="ru-RU"/>
              </w:rPr>
              <w:t xml:space="preserve"> 2023 года (включительно). </w:t>
            </w:r>
          </w:p>
          <w:p w:rsidR="00056DA3" w:rsidRPr="00046D98" w:rsidRDefault="00056DA3" w:rsidP="00007236">
            <w:pPr>
              <w:widowControl w:val="0"/>
              <w:ind w:left="112" w:right="129"/>
              <w:jc w:val="both"/>
              <w:rPr>
                <w:rFonts w:asciiTheme="minorHAnsi" w:eastAsia="Calibri" w:hAnsiTheme="minorHAnsi"/>
                <w:b/>
                <w:i/>
                <w:sz w:val="16"/>
                <w:szCs w:val="18"/>
                <w:lang w:val="ru-RU" w:eastAsia="ru-RU"/>
              </w:rPr>
            </w:pPr>
            <w:r w:rsidRPr="00046D98">
              <w:rPr>
                <w:rFonts w:asciiTheme="minorHAnsi" w:eastAsiaTheme="minorHAnsi" w:hAnsiTheme="minorHAnsi"/>
                <w:bCs/>
                <w:iCs/>
                <w:sz w:val="16"/>
                <w:szCs w:val="18"/>
                <w:lang w:val="ru-RU"/>
              </w:rPr>
              <w:t xml:space="preserve">2.8.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w:t>
            </w:r>
            <w:r w:rsidRPr="00046D98">
              <w:rPr>
                <w:rFonts w:asciiTheme="minorHAnsi" w:eastAsia="Calibri" w:hAnsiTheme="minorHAnsi"/>
                <w:b/>
                <w:i/>
                <w:sz w:val="16"/>
                <w:szCs w:val="18"/>
                <w:lang w:val="ru-RU" w:eastAsia="ru-RU"/>
              </w:rPr>
              <w:t>Размер Кредита с учетом процентов: не более</w:t>
            </w:r>
            <w:r w:rsidRPr="00046D98">
              <w:rPr>
                <w:rFonts w:asciiTheme="minorHAnsi" w:hAnsiTheme="minorHAnsi"/>
                <w:b/>
                <w:i/>
                <w:iCs/>
                <w:sz w:val="16"/>
                <w:szCs w:val="18"/>
                <w:lang w:val="ru-RU" w:eastAsia="ru-RU"/>
              </w:rPr>
              <w:t xml:space="preserve"> 1033 000 000 </w:t>
            </w:r>
            <w:r w:rsidR="003565B0" w:rsidRPr="00046D98">
              <w:rPr>
                <w:rFonts w:asciiTheme="minorHAnsi" w:hAnsiTheme="minorHAnsi"/>
                <w:b/>
                <w:i/>
                <w:iCs/>
                <w:sz w:val="16"/>
                <w:szCs w:val="18"/>
                <w:lang w:val="ru-RU" w:eastAsia="ru-RU"/>
              </w:rPr>
              <w:t xml:space="preserve">(Один миллиард тридцать три </w:t>
            </w:r>
            <w:r w:rsidR="003565B0" w:rsidRPr="00046D98">
              <w:rPr>
                <w:rFonts w:asciiTheme="minorHAnsi" w:hAnsiTheme="minorHAnsi"/>
                <w:b/>
                <w:bCs/>
                <w:i/>
                <w:iCs/>
                <w:sz w:val="16"/>
                <w:szCs w:val="18"/>
                <w:lang w:val="ru-RU"/>
              </w:rPr>
              <w:t>миллиона)</w:t>
            </w:r>
            <w:r w:rsidRPr="00046D98">
              <w:rPr>
                <w:rFonts w:asciiTheme="minorHAnsi" w:hAnsiTheme="minorHAnsi"/>
                <w:b/>
                <w:bCs/>
                <w:i/>
                <w:iCs/>
                <w:sz w:val="16"/>
                <w:szCs w:val="18"/>
                <w:lang w:val="ru-RU"/>
              </w:rPr>
              <w:t>, что составляет 23,2 % от стоимости активов А</w:t>
            </w:r>
            <w:r w:rsidRPr="00046D98">
              <w:rPr>
                <w:rFonts w:asciiTheme="minorHAnsi" w:eastAsia="Calibri" w:hAnsiTheme="minorHAnsi"/>
                <w:b/>
                <w:i/>
                <w:sz w:val="16"/>
                <w:szCs w:val="18"/>
                <w:lang w:val="ru-RU"/>
              </w:rPr>
              <w:t xml:space="preserve">О «ОРК» </w:t>
            </w:r>
            <w:r w:rsidRPr="00046D98">
              <w:rPr>
                <w:rFonts w:asciiTheme="minorHAnsi" w:hAnsiTheme="minorHAnsi"/>
                <w:b/>
                <w:bCs/>
                <w:i/>
                <w:iCs/>
                <w:sz w:val="16"/>
                <w:szCs w:val="18"/>
                <w:lang w:val="ru-RU"/>
              </w:rPr>
              <w:t>на последнюю отчетную дату.</w:t>
            </w:r>
          </w:p>
          <w:p w:rsidR="00056DA3" w:rsidRPr="00046D98" w:rsidRDefault="00056DA3" w:rsidP="00007236">
            <w:pPr>
              <w:ind w:left="126" w:right="126"/>
              <w:jc w:val="both"/>
              <w:rPr>
                <w:rFonts w:asciiTheme="minorHAnsi" w:eastAsia="Calibri" w:hAnsiTheme="minorHAnsi"/>
                <w:b/>
                <w:i/>
                <w:sz w:val="16"/>
                <w:szCs w:val="18"/>
                <w:lang w:val="ru-RU"/>
              </w:rPr>
            </w:pPr>
            <w:r w:rsidRPr="00046D98">
              <w:rPr>
                <w:rFonts w:asciiTheme="minorHAnsi" w:eastAsiaTheme="minorHAnsi" w:hAnsiTheme="minorHAnsi"/>
                <w:bCs/>
                <w:iCs/>
                <w:sz w:val="16"/>
                <w:szCs w:val="18"/>
                <w:lang w:val="ru-RU"/>
              </w:rPr>
              <w:t xml:space="preserve">2.9. </w:t>
            </w:r>
            <w:r w:rsidRPr="00046D98">
              <w:rPr>
                <w:rFonts w:asciiTheme="minorHAnsi" w:eastAsiaTheme="minorHAnsi" w:hAnsiTheme="minorHAnsi"/>
                <w:sz w:val="16"/>
                <w:szCs w:val="18"/>
                <w:lang w:val="ru-RU"/>
              </w:rPr>
              <w:t>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w:t>
            </w:r>
            <w:r w:rsidRPr="00046D98">
              <w:rPr>
                <w:rFonts w:asciiTheme="minorHAnsi" w:eastAsiaTheme="minorHAnsi" w:hAnsiTheme="minorHAnsi"/>
                <w:bCs/>
                <w:iCs/>
                <w:sz w:val="16"/>
                <w:szCs w:val="18"/>
                <w:lang w:val="ru-RU"/>
              </w:rPr>
              <w:t xml:space="preserve">: </w:t>
            </w:r>
            <w:r w:rsidRPr="00046D98">
              <w:rPr>
                <w:rFonts w:asciiTheme="minorHAnsi" w:eastAsiaTheme="minorHAnsi" w:hAnsiTheme="minorHAnsi"/>
                <w:b/>
                <w:bCs/>
                <w:i/>
                <w:iCs/>
                <w:sz w:val="16"/>
                <w:szCs w:val="18"/>
                <w:lang w:val="ru-RU"/>
              </w:rPr>
              <w:t xml:space="preserve">на 31.12.2021 стоимость активов </w:t>
            </w:r>
            <w:r w:rsidRPr="00046D98">
              <w:rPr>
                <w:rFonts w:asciiTheme="minorHAnsi" w:eastAsia="Calibri" w:hAnsiTheme="minorHAnsi"/>
                <w:b/>
                <w:i/>
                <w:sz w:val="16"/>
                <w:szCs w:val="18"/>
                <w:lang w:val="ru-RU" w:eastAsia="ru-RU"/>
              </w:rPr>
              <w:t xml:space="preserve">АО «ОРК» </w:t>
            </w:r>
            <w:r w:rsidRPr="00046D98">
              <w:rPr>
                <w:rFonts w:asciiTheme="minorHAnsi" w:eastAsiaTheme="minorHAnsi" w:hAnsiTheme="minorHAnsi"/>
                <w:b/>
                <w:bCs/>
                <w:i/>
                <w:iCs/>
                <w:sz w:val="16"/>
                <w:szCs w:val="18"/>
                <w:lang w:val="ru-RU"/>
              </w:rPr>
              <w:t xml:space="preserve">составляет </w:t>
            </w:r>
            <w:r w:rsidRPr="00046D98">
              <w:rPr>
                <w:rFonts w:asciiTheme="minorHAnsi" w:eastAsia="Calibri" w:hAnsiTheme="minorHAnsi"/>
                <w:b/>
                <w:i/>
                <w:sz w:val="16"/>
                <w:szCs w:val="18"/>
                <w:lang w:val="ru-RU"/>
              </w:rPr>
              <w:t xml:space="preserve"> 4 457 847 000 руб.</w:t>
            </w:r>
          </w:p>
          <w:p w:rsidR="00056DA3" w:rsidRPr="00046D98" w:rsidRDefault="00056DA3" w:rsidP="00007236">
            <w:pPr>
              <w:pStyle w:val="ConsPlusNormal"/>
              <w:ind w:left="134" w:right="129"/>
              <w:jc w:val="both"/>
              <w:rPr>
                <w:rFonts w:asciiTheme="minorHAnsi" w:eastAsiaTheme="minorHAnsi" w:hAnsiTheme="minorHAnsi" w:cs="Times New Roman"/>
                <w:b/>
                <w:bCs/>
                <w:i/>
                <w:iCs/>
                <w:sz w:val="16"/>
                <w:szCs w:val="18"/>
              </w:rPr>
            </w:pPr>
            <w:r w:rsidRPr="00046D98">
              <w:rPr>
                <w:rFonts w:asciiTheme="minorHAnsi" w:eastAsiaTheme="minorHAnsi" w:hAnsiTheme="minorHAnsi" w:cs="Times New Roman"/>
                <w:bCs/>
                <w:iCs/>
                <w:sz w:val="16"/>
                <w:szCs w:val="18"/>
              </w:rPr>
              <w:t xml:space="preserve">2.10. Дата совершения сделки (заключения договора): </w:t>
            </w:r>
            <w:r w:rsidR="00CF5867" w:rsidRPr="00046D98">
              <w:rPr>
                <w:rFonts w:asciiTheme="minorHAnsi" w:eastAsiaTheme="minorHAnsi" w:hAnsiTheme="minorHAnsi" w:cs="Times New Roman"/>
                <w:b/>
                <w:bCs/>
                <w:i/>
                <w:iCs/>
                <w:sz w:val="16"/>
                <w:szCs w:val="18"/>
              </w:rPr>
              <w:t>29</w:t>
            </w:r>
            <w:r w:rsidRPr="00046D98">
              <w:rPr>
                <w:rFonts w:asciiTheme="minorHAnsi" w:eastAsiaTheme="minorHAnsi" w:hAnsiTheme="minorHAnsi" w:cs="Times New Roman"/>
                <w:b/>
                <w:bCs/>
                <w:i/>
                <w:iCs/>
                <w:sz w:val="16"/>
                <w:szCs w:val="18"/>
              </w:rPr>
              <w:t>.07.2022.</w:t>
            </w:r>
          </w:p>
          <w:p w:rsidR="00056DA3" w:rsidRPr="00046D98" w:rsidRDefault="00056DA3" w:rsidP="00007236">
            <w:pPr>
              <w:autoSpaceDE w:val="0"/>
              <w:autoSpaceDN w:val="0"/>
              <w:adjustRightInd w:val="0"/>
              <w:ind w:left="134" w:right="129"/>
              <w:jc w:val="both"/>
              <w:rPr>
                <w:rFonts w:asciiTheme="minorHAnsi" w:eastAsiaTheme="minorHAnsi" w:hAnsiTheme="minorHAnsi"/>
                <w:sz w:val="16"/>
                <w:szCs w:val="18"/>
                <w:lang w:val="ru-RU"/>
              </w:rPr>
            </w:pPr>
            <w:r w:rsidRPr="00046D98">
              <w:rPr>
                <w:rFonts w:asciiTheme="minorHAnsi" w:eastAsiaTheme="minorHAnsi" w:hAnsiTheme="minorHAnsi"/>
                <w:bCs/>
                <w:iCs/>
                <w:sz w:val="16"/>
                <w:szCs w:val="18"/>
                <w:lang w:val="ru-RU"/>
              </w:rPr>
              <w:t xml:space="preserve">2.11. </w:t>
            </w:r>
            <w:r w:rsidRPr="00046D98">
              <w:rPr>
                <w:rFonts w:asciiTheme="minorHAnsi" w:eastAsiaTheme="minorHAnsi" w:hAnsiTheme="minorHAnsi"/>
                <w:sz w:val="16"/>
                <w:szCs w:val="18"/>
                <w:lang w:val="ru-RU"/>
              </w:rPr>
              <w:t xml:space="preserve">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 </w:t>
            </w:r>
            <w:r w:rsidR="003565B0" w:rsidRPr="00046D98">
              <w:rPr>
                <w:rFonts w:asciiTheme="minorHAnsi" w:eastAsiaTheme="minorHAnsi" w:hAnsiTheme="minorHAnsi"/>
                <w:b/>
                <w:i/>
                <w:sz w:val="16"/>
                <w:szCs w:val="18"/>
                <w:lang w:val="ru-RU"/>
              </w:rPr>
              <w:t>п</w:t>
            </w:r>
            <w:r w:rsidRPr="00046D98">
              <w:rPr>
                <w:rFonts w:asciiTheme="minorHAnsi" w:hAnsiTheme="minorHAnsi"/>
                <w:b/>
                <w:i/>
                <w:color w:val="000000"/>
                <w:sz w:val="16"/>
                <w:szCs w:val="18"/>
                <w:shd w:val="clear" w:color="auto" w:fill="FFFFFF"/>
                <w:lang w:val="ru-RU"/>
              </w:rPr>
              <w:t>ланируется последующее одобрение существенной сделки Советом директоров АО «ОРК» в соответствии с положениями Устава Общества.</w:t>
            </w:r>
          </w:p>
        </w:tc>
      </w:tr>
      <w:tr w:rsidR="00056DA3" w:rsidRPr="00046D98"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056DA3" w:rsidRPr="00046D98" w:rsidRDefault="00056DA3" w:rsidP="00056DA3">
            <w:pPr>
              <w:autoSpaceDE w:val="0"/>
              <w:jc w:val="center"/>
              <w:rPr>
                <w:rFonts w:asciiTheme="minorHAnsi" w:eastAsia="Times New Roman CYR" w:hAnsiTheme="minorHAnsi"/>
                <w:b/>
                <w:bCs/>
                <w:sz w:val="16"/>
                <w:szCs w:val="24"/>
                <w:lang w:val="ru-RU"/>
              </w:rPr>
            </w:pPr>
            <w:r w:rsidRPr="00046D98">
              <w:rPr>
                <w:rFonts w:asciiTheme="minorHAnsi" w:eastAsia="Times New Roman CYR" w:hAnsiTheme="minorHAnsi"/>
                <w:b/>
                <w:bCs/>
                <w:sz w:val="16"/>
                <w:szCs w:val="24"/>
                <w:lang w:val="ru-RU"/>
              </w:rPr>
              <w:t>3. Подпись</w:t>
            </w:r>
          </w:p>
        </w:tc>
      </w:tr>
      <w:tr w:rsidR="00056DA3" w:rsidRPr="00046D98"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056DA3" w:rsidRPr="00046D98" w:rsidRDefault="00056DA3" w:rsidP="00056DA3">
            <w:pPr>
              <w:pStyle w:val="prilozhenie"/>
              <w:ind w:firstLine="0"/>
              <w:rPr>
                <w:rFonts w:asciiTheme="minorHAnsi" w:eastAsiaTheme="minorHAnsi" w:hAnsiTheme="minorHAnsi" w:cstheme="minorBidi"/>
                <w:bCs/>
                <w:color w:val="000000"/>
                <w:sz w:val="16"/>
                <w:szCs w:val="15"/>
                <w:shd w:val="clear" w:color="auto" w:fill="FFFFFF"/>
              </w:rPr>
            </w:pPr>
            <w:r w:rsidRPr="00046D98">
              <w:rPr>
                <w:rFonts w:asciiTheme="minorHAnsi" w:eastAsiaTheme="minorHAnsi" w:hAnsiTheme="minorHAnsi" w:cstheme="minorBidi"/>
                <w:bCs/>
                <w:color w:val="000000"/>
                <w:sz w:val="16"/>
                <w:szCs w:val="15"/>
                <w:shd w:val="clear" w:color="auto" w:fill="FFFFFF"/>
              </w:rPr>
              <w:t xml:space="preserve">3.1. Начальник отдела корпоративного управления - Корпоративный секретарь </w:t>
            </w:r>
          </w:p>
          <w:p w:rsidR="00056DA3" w:rsidRPr="00046D98" w:rsidRDefault="00056DA3" w:rsidP="00056DA3">
            <w:pPr>
              <w:pStyle w:val="prilozhenie"/>
              <w:ind w:firstLine="0"/>
              <w:rPr>
                <w:rFonts w:asciiTheme="minorHAnsi" w:eastAsiaTheme="minorHAnsi" w:hAnsiTheme="minorHAnsi" w:cstheme="minorBidi"/>
                <w:bCs/>
                <w:color w:val="000000"/>
                <w:sz w:val="16"/>
                <w:szCs w:val="15"/>
                <w:shd w:val="clear" w:color="auto" w:fill="FFFFFF"/>
              </w:rPr>
            </w:pPr>
            <w:r w:rsidRPr="00046D98">
              <w:rPr>
                <w:rFonts w:asciiTheme="minorHAnsi" w:eastAsiaTheme="minorHAnsi" w:hAnsiTheme="minorHAnsi" w:cstheme="minorBidi"/>
                <w:bCs/>
                <w:color w:val="000000"/>
                <w:sz w:val="16"/>
                <w:szCs w:val="15"/>
                <w:shd w:val="clear" w:color="auto" w:fill="FFFFFF"/>
              </w:rPr>
              <w:t>(представитель по доверенности от 01.05.2022 г.)</w:t>
            </w:r>
          </w:p>
          <w:p w:rsidR="00056DA3" w:rsidRPr="00046D98" w:rsidRDefault="00056DA3" w:rsidP="00056DA3">
            <w:pPr>
              <w:pStyle w:val="prilozhenie"/>
              <w:ind w:firstLine="0"/>
              <w:rPr>
                <w:rFonts w:asciiTheme="minorHAnsi" w:eastAsiaTheme="minorHAnsi" w:hAnsiTheme="minorHAnsi" w:cstheme="minorBidi"/>
                <w:bCs/>
                <w:color w:val="000000"/>
                <w:sz w:val="16"/>
                <w:szCs w:val="15"/>
                <w:shd w:val="clear" w:color="auto" w:fill="FFFFFF"/>
              </w:rPr>
            </w:pPr>
          </w:p>
          <w:p w:rsidR="00056DA3" w:rsidRPr="00046D98" w:rsidRDefault="00056DA3" w:rsidP="00056DA3">
            <w:pPr>
              <w:pStyle w:val="prilozhenie"/>
              <w:rPr>
                <w:rFonts w:asciiTheme="minorHAnsi" w:eastAsiaTheme="minorHAnsi" w:hAnsiTheme="minorHAnsi" w:cstheme="minorBidi"/>
                <w:bCs/>
                <w:color w:val="000000"/>
                <w:sz w:val="16"/>
                <w:szCs w:val="15"/>
                <w:shd w:val="clear" w:color="auto" w:fill="FFFFFF"/>
              </w:rPr>
            </w:pPr>
            <w:r w:rsidRPr="00046D98">
              <w:rPr>
                <w:rFonts w:asciiTheme="minorHAnsi" w:eastAsiaTheme="minorHAnsi" w:hAnsiTheme="minorHAnsi" w:cstheme="minorBidi"/>
                <w:bCs/>
                <w:color w:val="000000"/>
                <w:sz w:val="16"/>
                <w:szCs w:val="15"/>
                <w:shd w:val="clear" w:color="auto" w:fill="FFFFFF"/>
              </w:rPr>
              <w:t xml:space="preserve">                                                                                            _____________             Манаенкова Е.Г.</w:t>
            </w:r>
          </w:p>
          <w:p w:rsidR="00056DA3" w:rsidRPr="00046D98" w:rsidRDefault="008018D9" w:rsidP="00056DA3">
            <w:pPr>
              <w:widowControl w:val="0"/>
              <w:suppressAutoHyphens/>
              <w:autoSpaceDE w:val="0"/>
              <w:rPr>
                <w:rFonts w:asciiTheme="minorHAnsi" w:eastAsia="Times New Roman CYR" w:hAnsiTheme="minorHAnsi"/>
                <w:sz w:val="16"/>
                <w:szCs w:val="24"/>
                <w:lang w:val="ru-RU" w:eastAsia="ru-RU" w:bidi="ru-RU"/>
              </w:rPr>
            </w:pPr>
            <w:r w:rsidRPr="00046D98">
              <w:rPr>
                <w:rFonts w:asciiTheme="minorHAnsi" w:eastAsiaTheme="minorHAnsi" w:hAnsiTheme="minorHAnsi" w:cstheme="minorBidi"/>
                <w:bCs/>
                <w:color w:val="000000"/>
                <w:sz w:val="16"/>
                <w:szCs w:val="15"/>
                <w:shd w:val="clear" w:color="auto" w:fill="FFFFFF"/>
              </w:rPr>
              <w:t>3.2. «29</w:t>
            </w:r>
            <w:r w:rsidR="00056DA3" w:rsidRPr="00046D98">
              <w:rPr>
                <w:rFonts w:asciiTheme="minorHAnsi" w:eastAsiaTheme="minorHAnsi" w:hAnsiTheme="minorHAnsi" w:cstheme="minorBidi"/>
                <w:bCs/>
                <w:color w:val="000000"/>
                <w:sz w:val="16"/>
                <w:szCs w:val="15"/>
                <w:shd w:val="clear" w:color="auto" w:fill="FFFFFF"/>
              </w:rPr>
              <w:t xml:space="preserve">» </w:t>
            </w:r>
            <w:proofErr w:type="spellStart"/>
            <w:r w:rsidR="00056DA3" w:rsidRPr="00046D98">
              <w:rPr>
                <w:rFonts w:asciiTheme="minorHAnsi" w:eastAsiaTheme="minorHAnsi" w:hAnsiTheme="minorHAnsi" w:cstheme="minorBidi"/>
                <w:bCs/>
                <w:color w:val="000000"/>
                <w:sz w:val="16"/>
                <w:szCs w:val="15"/>
                <w:shd w:val="clear" w:color="auto" w:fill="FFFFFF"/>
              </w:rPr>
              <w:t>июля</w:t>
            </w:r>
            <w:proofErr w:type="spellEnd"/>
            <w:r w:rsidR="00056DA3" w:rsidRPr="00046D98">
              <w:rPr>
                <w:rFonts w:asciiTheme="minorHAnsi" w:eastAsiaTheme="minorHAnsi" w:hAnsiTheme="minorHAnsi" w:cstheme="minorBidi"/>
                <w:bCs/>
                <w:color w:val="000000"/>
                <w:sz w:val="16"/>
                <w:szCs w:val="15"/>
                <w:shd w:val="clear" w:color="auto" w:fill="FFFFFF"/>
              </w:rPr>
              <w:t xml:space="preserve"> 2022 г.                                                                                 М.П.</w:t>
            </w:r>
          </w:p>
        </w:tc>
      </w:tr>
    </w:tbl>
    <w:p w:rsidR="00335B4D" w:rsidRPr="00046D98" w:rsidRDefault="00335B4D" w:rsidP="009D55B1">
      <w:pPr>
        <w:rPr>
          <w:rFonts w:asciiTheme="minorHAnsi" w:hAnsiTheme="minorHAnsi"/>
          <w:sz w:val="10"/>
          <w:szCs w:val="17"/>
          <w:lang w:val="ru-RU"/>
        </w:rPr>
      </w:pPr>
    </w:p>
    <w:sectPr w:rsidR="00335B4D" w:rsidRPr="00046D98" w:rsidSect="007625EB">
      <w:pgSz w:w="12240" w:h="15840"/>
      <w:pgMar w:top="851"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5"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7"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07236"/>
    <w:rsid w:val="00013F26"/>
    <w:rsid w:val="00020E45"/>
    <w:rsid w:val="00032967"/>
    <w:rsid w:val="00032D86"/>
    <w:rsid w:val="00043FAA"/>
    <w:rsid w:val="000456E1"/>
    <w:rsid w:val="00046D98"/>
    <w:rsid w:val="000507CC"/>
    <w:rsid w:val="00053950"/>
    <w:rsid w:val="00056DA3"/>
    <w:rsid w:val="00070745"/>
    <w:rsid w:val="00070F7F"/>
    <w:rsid w:val="00076C57"/>
    <w:rsid w:val="00082100"/>
    <w:rsid w:val="0008391C"/>
    <w:rsid w:val="0008545C"/>
    <w:rsid w:val="000902BE"/>
    <w:rsid w:val="000A3889"/>
    <w:rsid w:val="000B3EBA"/>
    <w:rsid w:val="000E0846"/>
    <w:rsid w:val="000E335D"/>
    <w:rsid w:val="000E37B2"/>
    <w:rsid w:val="000F22B1"/>
    <w:rsid w:val="000F47CE"/>
    <w:rsid w:val="00114E9E"/>
    <w:rsid w:val="00125362"/>
    <w:rsid w:val="00134C2F"/>
    <w:rsid w:val="00141299"/>
    <w:rsid w:val="001429CE"/>
    <w:rsid w:val="00153732"/>
    <w:rsid w:val="00171513"/>
    <w:rsid w:val="001730D1"/>
    <w:rsid w:val="00181D90"/>
    <w:rsid w:val="001837ED"/>
    <w:rsid w:val="00184F62"/>
    <w:rsid w:val="001874F4"/>
    <w:rsid w:val="00197F03"/>
    <w:rsid w:val="001A4F23"/>
    <w:rsid w:val="001A511D"/>
    <w:rsid w:val="001A768B"/>
    <w:rsid w:val="001B6C2E"/>
    <w:rsid w:val="001C3069"/>
    <w:rsid w:val="001D2448"/>
    <w:rsid w:val="001E03CF"/>
    <w:rsid w:val="001E2A68"/>
    <w:rsid w:val="001E6EE1"/>
    <w:rsid w:val="001F496A"/>
    <w:rsid w:val="0023252D"/>
    <w:rsid w:val="0023549E"/>
    <w:rsid w:val="002460C4"/>
    <w:rsid w:val="00254506"/>
    <w:rsid w:val="00262635"/>
    <w:rsid w:val="00267287"/>
    <w:rsid w:val="00293E62"/>
    <w:rsid w:val="002947E2"/>
    <w:rsid w:val="00297E00"/>
    <w:rsid w:val="002A7669"/>
    <w:rsid w:val="002B07C3"/>
    <w:rsid w:val="002B68E5"/>
    <w:rsid w:val="002C6E37"/>
    <w:rsid w:val="002D14D1"/>
    <w:rsid w:val="002F6A98"/>
    <w:rsid w:val="002F7FEC"/>
    <w:rsid w:val="00311E91"/>
    <w:rsid w:val="0032358B"/>
    <w:rsid w:val="00333449"/>
    <w:rsid w:val="003348CE"/>
    <w:rsid w:val="00335B4D"/>
    <w:rsid w:val="003368C3"/>
    <w:rsid w:val="00351F91"/>
    <w:rsid w:val="00352F75"/>
    <w:rsid w:val="0035598E"/>
    <w:rsid w:val="003565B0"/>
    <w:rsid w:val="00362B77"/>
    <w:rsid w:val="00364320"/>
    <w:rsid w:val="00380E20"/>
    <w:rsid w:val="00396079"/>
    <w:rsid w:val="003A0055"/>
    <w:rsid w:val="003C45E7"/>
    <w:rsid w:val="003C7BE1"/>
    <w:rsid w:val="003D1B3C"/>
    <w:rsid w:val="003D1FA4"/>
    <w:rsid w:val="003D5E66"/>
    <w:rsid w:val="003D6D59"/>
    <w:rsid w:val="003F4826"/>
    <w:rsid w:val="003F791D"/>
    <w:rsid w:val="004138BA"/>
    <w:rsid w:val="00413ABC"/>
    <w:rsid w:val="0041464C"/>
    <w:rsid w:val="00417B2B"/>
    <w:rsid w:val="004334F2"/>
    <w:rsid w:val="00435641"/>
    <w:rsid w:val="0044586A"/>
    <w:rsid w:val="004459FF"/>
    <w:rsid w:val="00454E3B"/>
    <w:rsid w:val="00470FFB"/>
    <w:rsid w:val="004727AF"/>
    <w:rsid w:val="00474082"/>
    <w:rsid w:val="00480FF3"/>
    <w:rsid w:val="004850B0"/>
    <w:rsid w:val="004B586A"/>
    <w:rsid w:val="004B599E"/>
    <w:rsid w:val="004C67B7"/>
    <w:rsid w:val="004E16F8"/>
    <w:rsid w:val="004E32F9"/>
    <w:rsid w:val="004E39E7"/>
    <w:rsid w:val="004E5B87"/>
    <w:rsid w:val="004F04E6"/>
    <w:rsid w:val="00506889"/>
    <w:rsid w:val="00511A30"/>
    <w:rsid w:val="00512E17"/>
    <w:rsid w:val="00523899"/>
    <w:rsid w:val="00533E91"/>
    <w:rsid w:val="005500B1"/>
    <w:rsid w:val="00551A26"/>
    <w:rsid w:val="005633D6"/>
    <w:rsid w:val="00572CE3"/>
    <w:rsid w:val="00581937"/>
    <w:rsid w:val="00582E17"/>
    <w:rsid w:val="00583D2B"/>
    <w:rsid w:val="00587EA9"/>
    <w:rsid w:val="00594722"/>
    <w:rsid w:val="005A0A7E"/>
    <w:rsid w:val="005A628F"/>
    <w:rsid w:val="005B4770"/>
    <w:rsid w:val="005C195B"/>
    <w:rsid w:val="005C587B"/>
    <w:rsid w:val="005C6072"/>
    <w:rsid w:val="005C7AF1"/>
    <w:rsid w:val="005E0586"/>
    <w:rsid w:val="005E7401"/>
    <w:rsid w:val="005F2204"/>
    <w:rsid w:val="005F406F"/>
    <w:rsid w:val="005F5881"/>
    <w:rsid w:val="005F7C5E"/>
    <w:rsid w:val="00603972"/>
    <w:rsid w:val="00610351"/>
    <w:rsid w:val="00610957"/>
    <w:rsid w:val="00610B42"/>
    <w:rsid w:val="0064307A"/>
    <w:rsid w:val="0065074A"/>
    <w:rsid w:val="00663ACA"/>
    <w:rsid w:val="006767D2"/>
    <w:rsid w:val="00684FEA"/>
    <w:rsid w:val="006963A6"/>
    <w:rsid w:val="006A2F93"/>
    <w:rsid w:val="006A4A1F"/>
    <w:rsid w:val="006A5B1E"/>
    <w:rsid w:val="006F00C2"/>
    <w:rsid w:val="006F205A"/>
    <w:rsid w:val="007014AA"/>
    <w:rsid w:val="00712F64"/>
    <w:rsid w:val="007265DD"/>
    <w:rsid w:val="00735DB7"/>
    <w:rsid w:val="00737781"/>
    <w:rsid w:val="007625EB"/>
    <w:rsid w:val="007756FB"/>
    <w:rsid w:val="007757C3"/>
    <w:rsid w:val="00787083"/>
    <w:rsid w:val="007A3AAF"/>
    <w:rsid w:val="007A4EFA"/>
    <w:rsid w:val="007D61FE"/>
    <w:rsid w:val="007E59D8"/>
    <w:rsid w:val="007F0EF8"/>
    <w:rsid w:val="007F59DC"/>
    <w:rsid w:val="008018D9"/>
    <w:rsid w:val="00837560"/>
    <w:rsid w:val="00845B22"/>
    <w:rsid w:val="00847530"/>
    <w:rsid w:val="008613B0"/>
    <w:rsid w:val="008642D8"/>
    <w:rsid w:val="008711AC"/>
    <w:rsid w:val="00887F20"/>
    <w:rsid w:val="008916B4"/>
    <w:rsid w:val="008937CE"/>
    <w:rsid w:val="00895760"/>
    <w:rsid w:val="00896261"/>
    <w:rsid w:val="008A1F5D"/>
    <w:rsid w:val="008A761D"/>
    <w:rsid w:val="008B0228"/>
    <w:rsid w:val="008B02E7"/>
    <w:rsid w:val="008C233D"/>
    <w:rsid w:val="008D238C"/>
    <w:rsid w:val="008E00D6"/>
    <w:rsid w:val="008E0D3A"/>
    <w:rsid w:val="008E2742"/>
    <w:rsid w:val="008F0CBA"/>
    <w:rsid w:val="00901FD7"/>
    <w:rsid w:val="0092345D"/>
    <w:rsid w:val="00930ECE"/>
    <w:rsid w:val="00957674"/>
    <w:rsid w:val="009652ED"/>
    <w:rsid w:val="00977837"/>
    <w:rsid w:val="00986637"/>
    <w:rsid w:val="0099141E"/>
    <w:rsid w:val="009942FA"/>
    <w:rsid w:val="009979CB"/>
    <w:rsid w:val="009B1525"/>
    <w:rsid w:val="009B44F6"/>
    <w:rsid w:val="009C30D8"/>
    <w:rsid w:val="009D55B1"/>
    <w:rsid w:val="009E5BF8"/>
    <w:rsid w:val="009E7E5C"/>
    <w:rsid w:val="009F43D6"/>
    <w:rsid w:val="00A17B30"/>
    <w:rsid w:val="00A25F09"/>
    <w:rsid w:val="00A33ADB"/>
    <w:rsid w:val="00A35437"/>
    <w:rsid w:val="00A3546C"/>
    <w:rsid w:val="00A508C9"/>
    <w:rsid w:val="00A56C66"/>
    <w:rsid w:val="00A6455D"/>
    <w:rsid w:val="00A64B45"/>
    <w:rsid w:val="00A81D27"/>
    <w:rsid w:val="00A93682"/>
    <w:rsid w:val="00A937A6"/>
    <w:rsid w:val="00A95CC0"/>
    <w:rsid w:val="00AD6D05"/>
    <w:rsid w:val="00AD71C7"/>
    <w:rsid w:val="00AE3326"/>
    <w:rsid w:val="00AF271D"/>
    <w:rsid w:val="00AF5F1F"/>
    <w:rsid w:val="00B06B5F"/>
    <w:rsid w:val="00B128E2"/>
    <w:rsid w:val="00B1746C"/>
    <w:rsid w:val="00B36E3D"/>
    <w:rsid w:val="00B44041"/>
    <w:rsid w:val="00B46C3F"/>
    <w:rsid w:val="00B46D6F"/>
    <w:rsid w:val="00B57B13"/>
    <w:rsid w:val="00B83BDE"/>
    <w:rsid w:val="00B945E1"/>
    <w:rsid w:val="00BB4CE7"/>
    <w:rsid w:val="00BB7B3D"/>
    <w:rsid w:val="00BD2C5A"/>
    <w:rsid w:val="00BD32F1"/>
    <w:rsid w:val="00BD6C00"/>
    <w:rsid w:val="00BE0A85"/>
    <w:rsid w:val="00BE6DC2"/>
    <w:rsid w:val="00BE7907"/>
    <w:rsid w:val="00BE7C6A"/>
    <w:rsid w:val="00C01726"/>
    <w:rsid w:val="00C01EE4"/>
    <w:rsid w:val="00C070EF"/>
    <w:rsid w:val="00C2058D"/>
    <w:rsid w:val="00C26F8E"/>
    <w:rsid w:val="00C421AC"/>
    <w:rsid w:val="00C43B49"/>
    <w:rsid w:val="00C44A87"/>
    <w:rsid w:val="00C625FE"/>
    <w:rsid w:val="00C65293"/>
    <w:rsid w:val="00C94BC7"/>
    <w:rsid w:val="00C97F68"/>
    <w:rsid w:val="00CC0331"/>
    <w:rsid w:val="00CD107E"/>
    <w:rsid w:val="00CF5867"/>
    <w:rsid w:val="00D02ABE"/>
    <w:rsid w:val="00D10FBB"/>
    <w:rsid w:val="00D113F3"/>
    <w:rsid w:val="00D20602"/>
    <w:rsid w:val="00D23A34"/>
    <w:rsid w:val="00D33AEB"/>
    <w:rsid w:val="00D402F4"/>
    <w:rsid w:val="00D44258"/>
    <w:rsid w:val="00D5039F"/>
    <w:rsid w:val="00D62F55"/>
    <w:rsid w:val="00D83508"/>
    <w:rsid w:val="00D95CCE"/>
    <w:rsid w:val="00DA4046"/>
    <w:rsid w:val="00DA42DD"/>
    <w:rsid w:val="00DA5843"/>
    <w:rsid w:val="00DA5BEE"/>
    <w:rsid w:val="00DB5929"/>
    <w:rsid w:val="00DC0053"/>
    <w:rsid w:val="00DC1B6F"/>
    <w:rsid w:val="00DC1E8F"/>
    <w:rsid w:val="00DC250D"/>
    <w:rsid w:val="00DC4525"/>
    <w:rsid w:val="00DE6ED6"/>
    <w:rsid w:val="00DF0072"/>
    <w:rsid w:val="00DF2A46"/>
    <w:rsid w:val="00DF32FB"/>
    <w:rsid w:val="00DF4FD5"/>
    <w:rsid w:val="00DF54BA"/>
    <w:rsid w:val="00DF5A24"/>
    <w:rsid w:val="00E027DB"/>
    <w:rsid w:val="00E02D19"/>
    <w:rsid w:val="00E15AB6"/>
    <w:rsid w:val="00E16BDB"/>
    <w:rsid w:val="00E20BE8"/>
    <w:rsid w:val="00E34025"/>
    <w:rsid w:val="00E3614A"/>
    <w:rsid w:val="00E5370C"/>
    <w:rsid w:val="00E56335"/>
    <w:rsid w:val="00E56515"/>
    <w:rsid w:val="00E61936"/>
    <w:rsid w:val="00E62DAB"/>
    <w:rsid w:val="00E8107F"/>
    <w:rsid w:val="00E8203C"/>
    <w:rsid w:val="00E83BE4"/>
    <w:rsid w:val="00E86C5D"/>
    <w:rsid w:val="00E87B75"/>
    <w:rsid w:val="00E950A3"/>
    <w:rsid w:val="00E95573"/>
    <w:rsid w:val="00EA262E"/>
    <w:rsid w:val="00EB1CDD"/>
    <w:rsid w:val="00EC3D29"/>
    <w:rsid w:val="00ED62DE"/>
    <w:rsid w:val="00EE3582"/>
    <w:rsid w:val="00F00E5A"/>
    <w:rsid w:val="00F02F47"/>
    <w:rsid w:val="00F10118"/>
    <w:rsid w:val="00F1307A"/>
    <w:rsid w:val="00F15C2D"/>
    <w:rsid w:val="00F22036"/>
    <w:rsid w:val="00F2794F"/>
    <w:rsid w:val="00F334AC"/>
    <w:rsid w:val="00F40969"/>
    <w:rsid w:val="00F40AE4"/>
    <w:rsid w:val="00F84D2C"/>
    <w:rsid w:val="00F87B07"/>
    <w:rsid w:val="00F87B98"/>
    <w:rsid w:val="00F92DAE"/>
    <w:rsid w:val="00FA7D3A"/>
    <w:rsid w:val="00FB15F4"/>
    <w:rsid w:val="00FB41F3"/>
    <w:rsid w:val="00FD37E4"/>
    <w:rsid w:val="00FF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349E"/>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e.krylova</dc:creator>
  <cp:lastModifiedBy>Манаенкова Елена Геннадьевна</cp:lastModifiedBy>
  <cp:revision>19</cp:revision>
  <cp:lastPrinted>2022-07-07T12:36:00Z</cp:lastPrinted>
  <dcterms:created xsi:type="dcterms:W3CDTF">2022-07-08T06:46:00Z</dcterms:created>
  <dcterms:modified xsi:type="dcterms:W3CDTF">2022-07-29T14:46:00Z</dcterms:modified>
</cp:coreProperties>
</file>